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Document Title: SciAps_Z-902 Carbon Analyzer</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Rev Date: JUN 2021</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rPr>
        <w:drawing>
          <wp:inline distB="114300" distT="114300" distL="114300" distR="114300">
            <wp:extent cx="1934040" cy="2500313"/>
            <wp:effectExtent b="0" l="0" r="0" t="0"/>
            <wp:docPr id="1073741848"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1934040" cy="250031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2960.0" w:type="dxa"/>
        <w:jc w:val="left"/>
        <w:tblInd w:w="21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4319"/>
        <w:gridCol w:w="4320"/>
        <w:gridCol w:w="4321"/>
        <w:tblGridChange w:id="0">
          <w:tblGrid>
            <w:gridCol w:w="4319"/>
            <w:gridCol w:w="4320"/>
            <w:gridCol w:w="4321"/>
          </w:tblGrid>
        </w:tblGridChange>
      </w:tblGrid>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vAlign w:val="top"/>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Roboto Medium" w:cs="Roboto Medium" w:eastAsia="Roboto Medium" w:hAnsi="Roboto Medium"/>
                <w:b w:val="0"/>
                <w:i w:val="0"/>
                <w:smallCaps w:val="0"/>
                <w:strike w:val="0"/>
                <w:color w:val="000000"/>
                <w:sz w:val="24"/>
                <w:szCs w:val="24"/>
                <w:u w:val="none"/>
                <w:shd w:fill="auto" w:val="clear"/>
                <w:vertAlign w:val="baseline"/>
                <w:rtl w:val="0"/>
              </w:rPr>
              <w:t xml:space="preserve">Layout Preview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vAlign w:val="top"/>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Roboto" w:cs="Roboto" w:eastAsia="Roboto" w:hAnsi="Roboto"/>
                <w:b w:val="1"/>
                <w:i w:val="0"/>
                <w:smallCaps w:val="0"/>
                <w:strike w:val="0"/>
                <w:color w:val="000000"/>
                <w:sz w:val="24"/>
                <w:szCs w:val="24"/>
                <w:u w:val="none"/>
                <w:shd w:fill="auto" w:val="clear"/>
                <w:vertAlign w:val="baseline"/>
                <w:rtl w:val="0"/>
              </w:rPr>
              <w:t xml:space="preserve">English Text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vAlign w:val="top"/>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Roboto Medium" w:cs="Roboto Medium" w:eastAsia="Roboto Medium" w:hAnsi="Roboto Medium"/>
                <w:b w:val="0"/>
                <w:i w:val="0"/>
                <w:smallCaps w:val="0"/>
                <w:strike w:val="0"/>
                <w:color w:val="000000"/>
                <w:sz w:val="24"/>
                <w:szCs w:val="24"/>
                <w:u w:val="none"/>
                <w:shd w:fill="auto" w:val="clear"/>
                <w:vertAlign w:val="baseline"/>
                <w:rtl w:val="0"/>
              </w:rPr>
              <w:t xml:space="preserve">Translated Text</w:t>
            </w:r>
            <w:r w:rsidDel="00000000" w:rsidR="00000000" w:rsidRPr="00000000">
              <w:rPr>
                <w:rtl w:val="0"/>
              </w:rPr>
            </w:r>
          </w:p>
        </w:tc>
      </w:tr>
      <w:tr>
        <w:trPr>
          <w:cantSplit w:val="0"/>
          <w:trHeight w:val="112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663224"/>
                  <wp:effectExtent b="0" l="0" r="0" t="0"/>
                  <wp:docPr descr="image5.png" id="1073741838" name="image5.png"/>
                  <a:graphic>
                    <a:graphicData uri="http://schemas.openxmlformats.org/drawingml/2006/picture">
                      <pic:pic>
                        <pic:nvPicPr>
                          <pic:cNvPr descr="image5.png" id="0" name="image5.png"/>
                          <pic:cNvPicPr preferRelativeResize="0"/>
                        </pic:nvPicPr>
                        <pic:blipFill>
                          <a:blip r:embed="rId8"/>
                          <a:srcRect b="0" l="0" r="0" t="0"/>
                          <a:stretch>
                            <a:fillRect/>
                          </a:stretch>
                        </pic:blipFill>
                        <pic:spPr>
                          <a:xfrm>
                            <a:off x="0" y="0"/>
                            <a:ext cx="2609094" cy="663224"/>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SciAps Z-902 Carbon Analyzer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A">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Specifications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D">
            <w:pPr>
              <w:rPr/>
            </w:pPr>
            <w:r w:rsidDel="00000000" w:rsidR="00000000" w:rsidRPr="00000000">
              <w:rPr>
                <w:rtl w:val="0"/>
              </w:rPr>
            </w:r>
          </w:p>
        </w:tc>
      </w:tr>
      <w:tr>
        <w:trPr>
          <w:cantSplit w:val="0"/>
          <w:trHeight w:val="6350" w:hRule="atLeast"/>
          <w:tblHeader w:val="0"/>
        </w:trPr>
        <w:tc>
          <w:tcPr>
            <w:tcBorders>
              <w:top w:color="000000" w:space="0" w:sz="4" w:val="single"/>
              <w:left w:color="000000" w:space="0" w:sz="4" w:val="single"/>
              <w:bottom w:color="000000" w:space="0" w:sz="4" w:val="single"/>
              <w:right w:color="000000" w:space="0" w:sz="4" w:val="single"/>
            </w:tcBorders>
            <w:shd w:fill="ece8e7" w:val="clear"/>
            <w:tcMar>
              <w:top w:w="80.0" w:type="dxa"/>
              <w:left w:w="80.0" w:type="dxa"/>
              <w:bottom w:w="80.0" w:type="dxa"/>
              <w:right w:w="80.0" w:type="dxa"/>
            </w:tcMar>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3832568"/>
                  <wp:effectExtent b="0" l="0" r="0" t="0"/>
                  <wp:docPr descr="Screen Shot 2021-09-17 at 3.28.52 PM.png" id="1073741837" name="image10.png"/>
                  <a:graphic>
                    <a:graphicData uri="http://schemas.openxmlformats.org/drawingml/2006/picture">
                      <pic:pic>
                        <pic:nvPicPr>
                          <pic:cNvPr descr="Screen Shot 2021-09-17 at 3.28.52 PM.png" id="0" name="image10.png"/>
                          <pic:cNvPicPr preferRelativeResize="0"/>
                        </pic:nvPicPr>
                        <pic:blipFill>
                          <a:blip r:embed="rId9"/>
                          <a:srcRect b="0" l="0" r="0" t="0"/>
                          <a:stretch>
                            <a:fillRect/>
                          </a:stretch>
                        </pic:blipFill>
                        <pic:spPr>
                          <a:xfrm>
                            <a:off x="0" y="0"/>
                            <a:ext cx="2609094" cy="3832568"/>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1"/>
                <w:szCs w:val="21"/>
                <w:u w:val="none"/>
                <w:shd w:fill="auto" w:val="clear"/>
                <w:vertAlign w:val="baseline"/>
                <w:rtl w:val="0"/>
              </w:rPr>
              <w:t xml:space="preserve">In-use globally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0">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PMI/NDT inspection companies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3">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Pipeline inspection companies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6">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Chemical plants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9">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Refineries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C">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Manufacturing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F">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Shipbuilders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2">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Steel makers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5">
            <w:pPr>
              <w:rPr/>
            </w:pPr>
            <w:r w:rsidDel="00000000" w:rsidR="00000000" w:rsidRPr="00000000">
              <w:rPr>
                <w:rtl w:val="0"/>
              </w:rPr>
            </w:r>
          </w:p>
        </w:tc>
      </w:tr>
      <w:tr>
        <w:trPr>
          <w:cantSplit w:val="0"/>
          <w:trHeight w:val="31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1939615"/>
                  <wp:effectExtent b="0" l="0" r="0" t="0"/>
                  <wp:docPr descr="image3.png" id="1073741840" name="image11.png"/>
                  <a:graphic>
                    <a:graphicData uri="http://schemas.openxmlformats.org/drawingml/2006/picture">
                      <pic:pic>
                        <pic:nvPicPr>
                          <pic:cNvPr descr="image3.png" id="0" name="image11.png"/>
                          <pic:cNvPicPr preferRelativeResize="0"/>
                        </pic:nvPicPr>
                        <pic:blipFill>
                          <a:blip r:embed="rId10"/>
                          <a:srcRect b="0" l="0" r="0" t="0"/>
                          <a:stretch>
                            <a:fillRect/>
                          </a:stretch>
                        </pic:blipFill>
                        <pic:spPr>
                          <a:xfrm>
                            <a:off x="0" y="0"/>
                            <a:ext cx="2609094" cy="193961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world’s first handheld analyzer to deliver carbon content just got better. SciAps Z-902 Carbon is the key to rock-solid, in-field analysis for alloys. Confirm alloy type and grade 300 series stainless into </w:t>
              <w:br w:type="textWrapping"/>
              <w:t xml:space="preserve">L, H, and S series. Determine carbon equivalents for welding. Perform material verification pre- and post-fabrication.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8">
            <w:pPr>
              <w:rPr/>
            </w:pPr>
            <w:r w:rsidDel="00000000" w:rsidR="00000000" w:rsidRPr="00000000">
              <w:rPr>
                <w:rtl w:val="0"/>
              </w:rPr>
            </w:r>
          </w:p>
        </w:tc>
      </w:tr>
      <w:tr>
        <w:trPr>
          <w:cantSplit w:val="0"/>
          <w:trHeight w:val="160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963551"/>
                  <wp:effectExtent b="0" l="0" r="0" t="0"/>
                  <wp:docPr descr="image2.png" id="1073741839" name="image3.png"/>
                  <a:graphic>
                    <a:graphicData uri="http://schemas.openxmlformats.org/drawingml/2006/picture">
                      <pic:pic>
                        <pic:nvPicPr>
                          <pic:cNvPr descr="image2.png" id="0" name="image3.png"/>
                          <pic:cNvPicPr preferRelativeResize="0"/>
                        </pic:nvPicPr>
                        <pic:blipFill>
                          <a:blip r:embed="rId11"/>
                          <a:srcRect b="0" l="0" r="0" t="0"/>
                          <a:stretch>
                            <a:fillRect/>
                          </a:stretch>
                        </pic:blipFill>
                        <pic:spPr>
                          <a:xfrm>
                            <a:off x="0" y="0"/>
                            <a:ext cx="2609094" cy="963551"/>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 new standard for NDT/PMI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B">
            <w:pPr>
              <w:rPr/>
            </w:pPr>
            <w:r w:rsidDel="00000000" w:rsidR="00000000" w:rsidRPr="00000000">
              <w:rPr>
                <w:rtl w:val="0"/>
              </w:rPr>
            </w:r>
          </w:p>
        </w:tc>
      </w:tr>
      <w:tr>
        <w:trPr>
          <w:cantSplit w:val="0"/>
          <w:trHeight w:val="224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Identification of stainless steels and low alloy steels, including carbon analysis down to 70 ppm and instant CE (carbon equivalence) calculations using our uniquely powerful laser, onboard argon purge and high-resolution spectrometer.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E">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2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tab/>
              <w:t xml:space="preserve">On-board argon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1">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delivers results for pennies per test.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4">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tab/>
              <w:t xml:space="preserve">Powerful laser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7">
            <w:pPr>
              <w:rPr/>
            </w:pPr>
            <w:r w:rsidDel="00000000" w:rsidR="00000000" w:rsidRPr="00000000">
              <w:rPr>
                <w:rtl w:val="0"/>
              </w:rPr>
            </w:r>
          </w:p>
        </w:tc>
      </w:tr>
      <w:tr>
        <w:trPr>
          <w:cantSplit w:val="0"/>
          <w:trHeight w:val="126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delivers 5-6 mJ/pulse on the sample, with a 50 Hz repetition rate. </w:t>
              <w:br w:type="textWrapping"/>
              <w:tab/>
              <w:t xml:space="preserve">High energy and high repetition rate mean a clean burn.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A">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tab/>
              <w:t xml:space="preserve">Laser raster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D">
            <w:pPr>
              <w:rPr/>
            </w:pPr>
            <w:r w:rsidDel="00000000" w:rsidR="00000000" w:rsidRPr="00000000">
              <w:rPr>
                <w:rtl w:val="0"/>
              </w:rPr>
            </w:r>
          </w:p>
        </w:tc>
      </w:tr>
      <w:tr>
        <w:trPr>
          <w:cantSplit w:val="0"/>
          <w:trHeight w:val="95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can rapid-sample multiple locations in one test for fuller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0">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tab/>
              <w:t xml:space="preserve">Analysis averaging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3">
            <w:pPr>
              <w:rPr/>
            </w:pPr>
            <w:r w:rsidDel="00000000" w:rsidR="00000000" w:rsidRPr="00000000">
              <w:rPr>
                <w:rtl w:val="0"/>
              </w:rPr>
            </w:r>
          </w:p>
        </w:tc>
      </w:tr>
      <w:tr>
        <w:trPr>
          <w:cantSplit w:val="0"/>
          <w:trHeight w:val="62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available for multi-shot averaging and data rejection.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6">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t>
              <w:tab/>
              <w:t xml:space="preserve">Sample alignment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9">
            <w:pPr>
              <w:rPr/>
            </w:pPr>
            <w:r w:rsidDel="00000000" w:rsidR="00000000" w:rsidRPr="00000000">
              <w:rPr>
                <w:rtl w:val="0"/>
              </w:rPr>
            </w:r>
          </w:p>
        </w:tc>
      </w:tr>
      <w:tr>
        <w:trPr>
          <w:cantSplit w:val="0"/>
          <w:trHeight w:val="58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micro-camera and LED Spotlight focus just where you want.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C">
            <w:pPr>
              <w:rPr/>
            </w:pPr>
            <w:r w:rsidDel="00000000" w:rsidR="00000000" w:rsidRPr="00000000">
              <w:rPr>
                <w:rtl w:val="0"/>
              </w:rPr>
            </w:r>
          </w:p>
        </w:tc>
      </w:tr>
      <w:tr>
        <w:trPr>
          <w:cantSplit w:val="0"/>
          <w:trHeight w:val="64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362897"/>
                  <wp:effectExtent b="0" l="0" r="0" t="0"/>
                  <wp:docPr descr="image6.png" id="1073741842" name="image2.png"/>
                  <a:graphic>
                    <a:graphicData uri="http://schemas.openxmlformats.org/drawingml/2006/picture">
                      <pic:pic>
                        <pic:nvPicPr>
                          <pic:cNvPr descr="image6.png" id="0" name="image2.png"/>
                          <pic:cNvPicPr preferRelativeResize="0"/>
                        </pic:nvPicPr>
                        <pic:blipFill>
                          <a:blip r:embed="rId12"/>
                          <a:srcRect b="0" l="0" r="0" t="0"/>
                          <a:stretch>
                            <a:fillRect/>
                          </a:stretch>
                        </pic:blipFill>
                        <pic:spPr>
                          <a:xfrm>
                            <a:off x="0" y="0"/>
                            <a:ext cx="2609094" cy="362897"/>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190 nm – 420 nm spectrometer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4F">
            <w:pPr>
              <w:rPr/>
            </w:pPr>
            <w:r w:rsidDel="00000000" w:rsidR="00000000" w:rsidRPr="00000000">
              <w:rPr>
                <w:rtl w:val="0"/>
              </w:rPr>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Includes a dedicated spectrometer for superior resolution in the 190 – 230 nm range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2">
            <w:pPr>
              <w:rPr/>
            </w:pPr>
            <w:r w:rsidDel="00000000" w:rsidR="00000000" w:rsidRPr="00000000">
              <w:rPr>
                <w:rtl w:val="0"/>
              </w:rPr>
            </w:r>
          </w:p>
        </w:tc>
      </w:tr>
      <w:tr>
        <w:trPr>
          <w:cantSplit w:val="0"/>
          <w:trHeight w:val="12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738306"/>
                  <wp:effectExtent b="0" l="0" r="0" t="0"/>
                  <wp:docPr descr="image7.png" id="1073741841" name="image6.png"/>
                  <a:graphic>
                    <a:graphicData uri="http://schemas.openxmlformats.org/drawingml/2006/picture">
                      <pic:pic>
                        <pic:nvPicPr>
                          <pic:cNvPr descr="image7.png" id="0" name="image6.png"/>
                          <pic:cNvPicPr preferRelativeResize="0"/>
                        </pic:nvPicPr>
                        <pic:blipFill>
                          <a:blip r:embed="rId13"/>
                          <a:srcRect b="0" l="0" r="0" t="0"/>
                          <a:stretch>
                            <a:fillRect/>
                          </a:stretch>
                        </pic:blipFill>
                        <pic:spPr>
                          <a:xfrm>
                            <a:off x="0" y="0"/>
                            <a:ext cx="2609094" cy="738306"/>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True portability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5">
            <w:pPr>
              <w:rPr/>
            </w:pPr>
            <w:r w:rsidDel="00000000" w:rsidR="00000000" w:rsidRPr="00000000">
              <w:rPr>
                <w:rtl w:val="0"/>
              </w:rPr>
            </w:r>
          </w:p>
        </w:tc>
      </w:tr>
      <w:tr>
        <w:trPr>
          <w:cantSplit w:val="0"/>
          <w:trHeight w:val="36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Only 4.35 lbs (1.97 kg) with battery and a narrow profile for accessing the tightest spaces; an aerospace-grade aluminum body for improved performance in high ambient temperatures; and a re-designed, Android-based user-interface all make this system the most usable platform on the market. Wifi and Bluetooth with GPS capability to print, email, and connect to virtually any information management system for efficient, real-time test data and reporting.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8">
            <w:pPr>
              <w:rPr/>
            </w:pPr>
            <w:r w:rsidDel="00000000" w:rsidR="00000000" w:rsidRPr="00000000">
              <w:rPr>
                <w:rtl w:val="0"/>
              </w:rPr>
            </w:r>
          </w:p>
        </w:tc>
      </w:tr>
      <w:tr>
        <w:trPr>
          <w:cantSplit w:val="0"/>
          <w:trHeight w:val="268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133600" cy="1657350"/>
                  <wp:effectExtent b="0" l="0" r="0" t="0"/>
                  <wp:docPr descr="image9.png" id="1073741844" name="image9.png"/>
                  <a:graphic>
                    <a:graphicData uri="http://schemas.openxmlformats.org/drawingml/2006/picture">
                      <pic:pic>
                        <pic:nvPicPr>
                          <pic:cNvPr descr="image9.png" id="0" name="image9.png"/>
                          <pic:cNvPicPr preferRelativeResize="0"/>
                        </pic:nvPicPr>
                        <pic:blipFill>
                          <a:blip r:embed="rId14"/>
                          <a:srcRect b="0" l="0" r="0" t="0"/>
                          <a:stretch>
                            <a:fillRect/>
                          </a:stretch>
                        </pic:blipFill>
                        <pic:spPr>
                          <a:xfrm>
                            <a:off x="0" y="0"/>
                            <a:ext cx="2133600" cy="165735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For more information, or to schedule a demonstration: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B">
            <w:pPr>
              <w:rPr/>
            </w:pPr>
            <w:r w:rsidDel="00000000" w:rsidR="00000000" w:rsidRPr="00000000">
              <w:rPr>
                <w:rtl w:val="0"/>
              </w:rPr>
            </w:r>
          </w:p>
        </w:tc>
      </w:tr>
      <w:tr>
        <w:trPr>
          <w:cantSplit w:val="0"/>
          <w:trHeight w:val="127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5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SciAps.com</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+1 339.927.9455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0">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3">
            <w:pPr>
              <w:rPr/>
            </w:pPr>
            <w:r w:rsidDel="00000000" w:rsidR="00000000" w:rsidRPr="00000000">
              <w:rPr>
                <w:rtl w:val="0"/>
              </w:rPr>
            </w:r>
          </w:p>
        </w:tc>
      </w:tr>
      <w:tr>
        <w:trPr>
          <w:cantSplit w:val="0"/>
          <w:trHeight w:val="92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Pr>
              <w:drawing>
                <wp:inline distB="0" distT="0" distL="0" distR="0">
                  <wp:extent cx="2609094" cy="538087"/>
                  <wp:effectExtent b="0" l="0" r="0" t="0"/>
                  <wp:docPr descr="image8.png" id="1073741843" name="image1.png"/>
                  <a:graphic>
                    <a:graphicData uri="http://schemas.openxmlformats.org/drawingml/2006/picture">
                      <pic:pic>
                        <pic:nvPicPr>
                          <pic:cNvPr descr="image8.png" id="0" name="image1.png"/>
                          <pic:cNvPicPr preferRelativeResize="0"/>
                        </pic:nvPicPr>
                        <pic:blipFill>
                          <a:blip r:embed="rId15"/>
                          <a:srcRect b="0" l="0" r="0" t="0"/>
                          <a:stretch>
                            <a:fillRect/>
                          </a:stretch>
                        </pic:blipFill>
                        <pic:spPr>
                          <a:xfrm>
                            <a:off x="0" y="0"/>
                            <a:ext cx="2609094" cy="538087"/>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33"/>
                <w:szCs w:val="33"/>
                <w:u w:val="none"/>
                <w:shd w:fill="auto" w:val="clear"/>
                <w:vertAlign w:val="baseline"/>
                <w:rtl w:val="0"/>
              </w:rPr>
              <w:t xml:space="preserve">SciAps Z-902 Carbon Analyzer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6">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Specifications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9">
            <w:pPr>
              <w:rPr/>
            </w:pPr>
            <w:r w:rsidDel="00000000" w:rsidR="00000000" w:rsidRPr="00000000">
              <w:rPr>
                <w:rtl w:val="0"/>
              </w:rPr>
            </w:r>
          </w:p>
        </w:tc>
      </w:tr>
      <w:tr>
        <w:trPr>
          <w:cantSplit w:val="0"/>
          <w:trHeight w:val="523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419350" cy="3276600"/>
                  <wp:effectExtent b="0" l="0" r="0" t="0"/>
                  <wp:docPr descr="image4.png" id="1073741847" name="image4.png"/>
                  <a:graphic>
                    <a:graphicData uri="http://schemas.openxmlformats.org/drawingml/2006/picture">
                      <pic:pic>
                        <pic:nvPicPr>
                          <pic:cNvPr descr="image4.png" id="0" name="image4.png"/>
                          <pic:cNvPicPr preferRelativeResize="0"/>
                        </pic:nvPicPr>
                        <pic:blipFill>
                          <a:blip r:embed="rId16"/>
                          <a:srcRect b="0" l="0" r="0" t="0"/>
                          <a:stretch>
                            <a:fillRect/>
                          </a:stretch>
                        </pic:blipFill>
                        <pic:spPr>
                          <a:xfrm>
                            <a:off x="0" y="0"/>
                            <a:ext cx="2419350" cy="32766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SciAps Cloud Services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C">
            <w:pPr>
              <w:rPr/>
            </w:pPr>
            <w:r w:rsidDel="00000000" w:rsidR="00000000" w:rsidRPr="00000000">
              <w:rPr>
                <w:rtl w:val="0"/>
              </w:rPr>
            </w:r>
          </w:p>
        </w:tc>
      </w:tr>
      <w:tr>
        <w:trPr>
          <w:cantSplit w:val="0"/>
          <w:trHeight w:val="255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 use XRF for metals in alloys, </w:t>
              <w:br w:type="textWrapping"/>
              <w:t xml:space="preserve">because it’s the best technology for most PMI. But what about carbon? Two reports? Not with SciAps Cloud. Get efficient real-time </w:t>
              <w:br w:type="textWrapping"/>
              <w:t xml:space="preserve">results, data merge and management, and full-featured report </w:t>
              <w:br w:type="textWrapping"/>
              <w:t xml:space="preserve">generation for XRF and LIBS.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6F">
            <w:pPr>
              <w:rPr/>
            </w:pPr>
            <w:r w:rsidDel="00000000" w:rsidR="00000000" w:rsidRPr="00000000">
              <w:rPr>
                <w:rtl w:val="0"/>
              </w:rPr>
            </w:r>
          </w:p>
        </w:tc>
      </w:tr>
      <w:tr>
        <w:trPr>
          <w:cantSplit w:val="0"/>
          <w:trHeight w:val="5559"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3453765"/>
                  <wp:effectExtent b="0" l="0" r="0" t="0"/>
                  <wp:docPr descr="image12.png" id="1073741845" name="image8.png"/>
                  <a:graphic>
                    <a:graphicData uri="http://schemas.openxmlformats.org/drawingml/2006/picture">
                      <pic:pic>
                        <pic:nvPicPr>
                          <pic:cNvPr descr="image12.png" id="0" name="image8.png"/>
                          <pic:cNvPicPr preferRelativeResize="0"/>
                        </pic:nvPicPr>
                        <pic:blipFill>
                          <a:blip r:embed="rId17"/>
                          <a:srcRect b="0" l="0" r="0" t="0"/>
                          <a:stretch>
                            <a:fillRect/>
                          </a:stretch>
                        </pic:blipFill>
                        <pic:spPr>
                          <a:xfrm>
                            <a:off x="0" y="0"/>
                            <a:ext cx="2609094" cy="345376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Weight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2">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4.35 lbs. (1.97 kg) with battery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5">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Dimensions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8">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10.75 x 2.875 x 8.625 inches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B">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Display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E">
            <w:pPr>
              <w:rPr/>
            </w:pPr>
            <w:r w:rsidDel="00000000" w:rsidR="00000000" w:rsidRPr="00000000">
              <w:rPr>
                <w:rtl w:val="0"/>
              </w:rPr>
            </w:r>
          </w:p>
        </w:tc>
      </w:tr>
      <w:tr>
        <w:trPr>
          <w:cantSplit w:val="0"/>
          <w:trHeight w:val="126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7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2.7″ high-brightness, color touchscreen, readable in all lighting conditions. Rear-facing display for easy results viewing.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1">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Power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4">
            <w:pPr>
              <w:rPr/>
            </w:pPr>
            <w:r w:rsidDel="00000000" w:rsidR="00000000" w:rsidRPr="00000000">
              <w:rPr>
                <w:rtl w:val="0"/>
              </w:rPr>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On-board rechargeable Li-ion battery, rechargeable inside device or with external charger, AC power.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7">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Processing Electronics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A">
            <w:pPr>
              <w:rPr/>
            </w:pPr>
            <w:r w:rsidDel="00000000" w:rsidR="00000000" w:rsidRPr="00000000">
              <w:rPr>
                <w:rtl w:val="0"/>
              </w:rPr>
            </w:r>
          </w:p>
        </w:tc>
      </w:tr>
      <w:tr>
        <w:trPr>
          <w:cantSplit w:val="0"/>
          <w:trHeight w:val="62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ARM Quad Cortex -A53 1.2 GHz Memory: 2 GB LPDDR3, 16 GB eMMC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D">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Data Storage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0">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Results storage: 32 GB SD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3">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Connectivity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6">
            <w:pPr>
              <w:rPr/>
            </w:pPr>
            <w:r w:rsidDel="00000000" w:rsidR="00000000" w:rsidRPr="00000000">
              <w:rPr>
                <w:rtl w:val="0"/>
              </w:rPr>
            </w:r>
          </w:p>
        </w:tc>
      </w:tr>
      <w:tr>
        <w:trPr>
          <w:cantSplit w:val="0"/>
          <w:trHeight w:val="19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Built on Google’s Android platform for real-time data exporting, including built-in WiFi (IEEE 802.11b/g/n), Bluetooth (BR/EDR+BLE), GPS and USB-C to connect to virtually any information management system.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9">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Sample Viewing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C">
            <w:pPr>
              <w:rPr/>
            </w:pPr>
            <w:r w:rsidDel="00000000" w:rsidR="00000000" w:rsidRPr="00000000">
              <w:rPr>
                <w:rtl w:val="0"/>
              </w:rPr>
            </w:r>
          </w:p>
        </w:tc>
      </w:tr>
      <w:tr>
        <w:trPr>
          <w:cantSplit w:val="0"/>
          <w:trHeight w:val="223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Integrated camera and laser target indicator for viewing sample before and during analysis for proper sample alignment. Includes second “macro camera” for scanning QR or barcodes and for photo-documentation and report generation.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F">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Laser Raster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2">
            <w:pPr>
              <w:rPr/>
            </w:pPr>
            <w:r w:rsidDel="00000000" w:rsidR="00000000" w:rsidRPr="00000000">
              <w:rPr>
                <w:rtl w:val="0"/>
              </w:rPr>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On-board Y stage for rastering laser to discrete locations for targeted analysis or averaging.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5">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Atmosphere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8">
            <w:pPr>
              <w:rPr/>
            </w:pPr>
            <w:r w:rsidDel="00000000" w:rsidR="00000000" w:rsidRPr="00000000">
              <w:rPr>
                <w:rtl w:val="0"/>
              </w:rPr>
            </w:r>
          </w:p>
        </w:tc>
      </w:tr>
      <w:tr>
        <w:trPr>
          <w:cantSplit w:val="0"/>
          <w:trHeight w:val="158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SciAps proprietary Opti-Purge provides an inert argon environment, improving spectral signal-to-noise ratio and improving performance in the UV range.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B">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Calibration Check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E">
            <w:pPr>
              <w:rPr/>
            </w:pPr>
            <w:r w:rsidDel="00000000" w:rsidR="00000000" w:rsidRPr="00000000">
              <w:rPr>
                <w:rtl w:val="0"/>
              </w:rPr>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316 stainless steel standard for automated calibration and wavelength </w:t>
              <w:br w:type="textWrapping"/>
              <w:t xml:space="preserve">scale validation.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1">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Drift Correction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4">
            <w:pPr>
              <w:rPr/>
            </w:pPr>
            <w:r w:rsidDel="00000000" w:rsidR="00000000" w:rsidRPr="00000000">
              <w:rPr>
                <w:rtl w:val="0"/>
              </w:rPr>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On-board automated drift correction software with factory-provided or user-provided reference materials.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7">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Grade Library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A">
            <w:pPr>
              <w:rPr/>
            </w:pPr>
            <w:r w:rsidDel="00000000" w:rsidR="00000000" w:rsidRPr="00000000">
              <w:rPr>
                <w:rtl w:val="0"/>
              </w:rPr>
            </w:r>
          </w:p>
        </w:tc>
      </w:tr>
      <w:tr>
        <w:trPr>
          <w:cantSplit w:val="0"/>
          <w:trHeight w:val="62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140.0" w:type="dxa"/>
              <w:bottom w:w="80.0" w:type="dxa"/>
              <w:right w:w="80.0" w:type="dxa"/>
            </w:tcMar>
            <w:vAlign w:val="top"/>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500+ grades, multi-library support, libraries may be added or edited.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D">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220.0" w:type="dxa"/>
              <w:bottom w:w="80.0" w:type="dxa"/>
              <w:right w:w="80.0" w:type="dxa"/>
            </w:tcMar>
            <w:vAlign w:val="top"/>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Regulatory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0">
            <w:pPr>
              <w:rPr/>
            </w:pPr>
            <w:r w:rsidDel="00000000" w:rsidR="00000000" w:rsidRPr="00000000">
              <w:rPr>
                <w:rtl w:val="0"/>
              </w:rPr>
            </w:r>
          </w:p>
        </w:tc>
      </w:tr>
      <w:tr>
        <w:trPr>
          <w:cantSplit w:val="0"/>
          <w:trHeight w:val="126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CE, RoHS, USFDA registered. Class 3b laser. Sample sensor on board, allows for operation under Class 1 conditions, subject to local LSO approval.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3">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Spectral Range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6">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190 – 420 nm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9">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Calibrations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C">
            <w:pPr>
              <w:rPr/>
            </w:pPr>
            <w:r w:rsidDel="00000000" w:rsidR="00000000" w:rsidRPr="00000000">
              <w:rPr>
                <w:rtl w:val="0"/>
              </w:rPr>
            </w:r>
          </w:p>
        </w:tc>
      </w:tr>
      <w:tr>
        <w:trPr>
          <w:cantSplit w:val="0"/>
          <w:trHeight w:val="5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Aluminum: Be, Mg, Al, Si, Ti, V, Cr, Mn, Fe, Ni, Cu, Zn, Zr, Pb, Bi, Ag, Sn</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Titanium Base: Al, Ti, V, Cr, Fe, Cu, Zr, Nb, Mo, Sn</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LAS Base: C, Al, Si, Ti, V, Cr, Mn, Fe, Cu, Ni, Nb, Mo, Pb</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Stainless Steels: C, Al, Si, Ti, V, Cr, Mn, Ni, Fe, Ni, Cu, Nb, Mo, W</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Nickel Base: Al, Si, Ti, Cr, Mn, Fe, Co, Ni, Cu, Nb, Mo, W</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Copper Base: Be, Al, Si, Cr, Mn, Fe, Ni, Cu, Zn, Ag, Sn, Pb, Bi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Cobalt Base: Al, Si, Ti, Cr, Mn, Fe, Co, Ni, Cu, Nb, Mo, W</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Specialty Bases: Mg, V, Cr, Mn, Co, Zn, Zr, Nb, Mo, Ag, Sn, Hf, Ta, W, Re, Pb, Sn.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6">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Security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9">
            <w:pPr>
              <w:rPr/>
            </w:pPr>
            <w:r w:rsidDel="00000000" w:rsidR="00000000" w:rsidRPr="00000000">
              <w:rPr>
                <w:rtl w:val="0"/>
              </w:rPr>
            </w:r>
          </w:p>
        </w:tc>
      </w:tr>
      <w:tr>
        <w:trPr>
          <w:cantSplit w:val="0"/>
          <w:trHeight w:val="62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Password protected; Multi-user support with configurable access settings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C">
            <w:pPr>
              <w:rPr/>
            </w:pPr>
            <w:r w:rsidDel="00000000" w:rsidR="00000000" w:rsidRPr="00000000">
              <w:rPr>
                <w:rtl w:val="0"/>
              </w:rPr>
            </w:r>
          </w:p>
        </w:tc>
      </w:tr>
      <w:tr>
        <w:trPr>
          <w:cantSplit w:val="0"/>
          <w:trHeight w:val="154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609094" cy="926010"/>
                  <wp:effectExtent b="0" l="0" r="0" t="0"/>
                  <wp:docPr descr="image10.png" id="1073741846" name="image7.png"/>
                  <a:graphic>
                    <a:graphicData uri="http://schemas.openxmlformats.org/drawingml/2006/picture">
                      <pic:pic>
                        <pic:nvPicPr>
                          <pic:cNvPr descr="image10.png" id="0" name="image7.png"/>
                          <pic:cNvPicPr preferRelativeResize="0"/>
                        </pic:nvPicPr>
                        <pic:blipFill>
                          <a:blip r:embed="rId18"/>
                          <a:srcRect b="0" l="0" r="0" t="0"/>
                          <a:stretch>
                            <a:fillRect/>
                          </a:stretch>
                        </pic:blipFill>
                        <pic:spPr>
                          <a:xfrm>
                            <a:off x="0" y="0"/>
                            <a:ext cx="2609094" cy="92601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JUN2021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F">
            <w:pPr>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YouTube.com/SciAps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2">
            <w:pPr>
              <w:rPr/>
            </w:pPr>
            <w:r w:rsidDel="00000000" w:rsidR="00000000" w:rsidRPr="00000000">
              <w:rPr>
                <w:rtl w:val="0"/>
              </w:rPr>
            </w:r>
          </w:p>
        </w:tc>
      </w:tr>
      <w:tr>
        <w:trPr>
          <w:cantSplit w:val="0"/>
          <w:trHeight w:val="11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applicable, please add: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LOCAL COMPANY NAME</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LOCAL WEBSITE</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LOCAL PHONE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E8">
            <w:pPr>
              <w:rPr/>
            </w:pPr>
            <w:r w:rsidDel="00000000" w:rsidR="00000000" w:rsidRPr="00000000">
              <w:rPr>
                <w:rtl w:val="0"/>
              </w:rPr>
            </w:r>
          </w:p>
        </w:tc>
      </w:tr>
    </w:tbl>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110" w:right="0" w:hanging="11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19" w:type="default"/>
      <w:footerReference r:id="rId20" w:type="default"/>
      <w:pgSz w:h="12240" w:w="15840" w:orient="landscape"/>
      <w:pgMar w:bottom="1800" w:top="18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mbria"/>
  <w:font w:name="Times New Roman"/>
  <w:font w:name="Roboto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Bold w:fontKey="{00000000-0000-0000-0000-000000000000}" r:id="rId5" w:subsetted="0"/>
    <w:embedBoldItalic w:fontKey="{00000000-0000-0000-0000-000000000000}" r:id="rId6" w:subsetted="0"/>
  </w:font>
  <w:font w:name="Montserrat">
    <w:embedBold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paragraph" w:styleId="Body A">
    <w:name w:val="Body A"/>
    <w:next w:val="Body A"/>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fr-FR"/>
      <w14:textFill>
        <w14:solidFill>
          <w14:srgbClr w14:val="000000"/>
        </w14:solidFill>
      </w14:textFill>
      <w14:textOutline w14:cap="flat" w14:w="12700">
        <w14:noFill/>
        <w14:miter w14:lim="400000"/>
      </w14:textOutline>
    </w:rPr>
  </w:style>
  <w:style w:type="paragraph" w:styleId="Body">
    <w:name w:val="Body"/>
    <w:next w:val="Body"/>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Times New Roman" w:cs="Times New Roman" w:eastAsia="Times New Roman" w:hAnsi="Times New Roman"/>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14:textFill>
        <w14:solidFill>
          <w14:srgbClr w14:val="000000"/>
        </w14:solidFill>
      </w14:textFill>
      <w14:textOutline>
        <w14:noFill/>
      </w14:textOut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3.png"/><Relationship Id="rId10" Type="http://schemas.openxmlformats.org/officeDocument/2006/relationships/image" Target="media/image11.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1.png"/><Relationship Id="rId14"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image" Target="media/image7.png"/><Relationship Id="rId7" Type="http://schemas.openxmlformats.org/officeDocument/2006/relationships/image" Target="media/image1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RobotoMedium-regular.ttf"/><Relationship Id="rId2" Type="http://schemas.openxmlformats.org/officeDocument/2006/relationships/font" Target="fonts/RobotoMedium-bold.ttf"/><Relationship Id="rId3" Type="http://schemas.openxmlformats.org/officeDocument/2006/relationships/font" Target="fonts/RobotoMedium-italic.ttf"/><Relationship Id="rId4" Type="http://schemas.openxmlformats.org/officeDocument/2006/relationships/font" Target="fonts/RobotoMedium-boldItalic.ttf"/><Relationship Id="rId11" Type="http://schemas.openxmlformats.org/officeDocument/2006/relationships/font" Target="fonts/HelveticaNeue-italic.ttf"/><Relationship Id="rId10" Type="http://schemas.openxmlformats.org/officeDocument/2006/relationships/font" Target="fonts/HelveticaNeue-bold.ttf"/><Relationship Id="rId12" Type="http://schemas.openxmlformats.org/officeDocument/2006/relationships/font" Target="fonts/HelveticaNeue-boldItalic.ttf"/><Relationship Id="rId9" Type="http://schemas.openxmlformats.org/officeDocument/2006/relationships/font" Target="fonts/HelveticaNeue-regular.ttf"/><Relationship Id="rId5" Type="http://schemas.openxmlformats.org/officeDocument/2006/relationships/font" Target="fonts/Roboto-bold.ttf"/><Relationship Id="rId6" Type="http://schemas.openxmlformats.org/officeDocument/2006/relationships/font" Target="fonts/Roboto-boldItalic.ttf"/><Relationship Id="rId7" Type="http://schemas.openxmlformats.org/officeDocument/2006/relationships/font" Target="fonts/Montserrat-bold.ttf"/><Relationship Id="rId8" Type="http://schemas.openxmlformats.org/officeDocument/2006/relationships/font" Target="fonts/Montserrat-boldItalic.ttf"/></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TOnGRTvI6IKnOCMihllOdravCQ==">AMUW2mXyfep4GbgaB+DLBK6xIJiiAFnx48xQS9ZPow6x7C7obb2KcooUO6i28kBOW5Pc4BY3NLQxLVvUsAQRbKW+dXLY1RfRbssXp1j6ToT7SK9MrQ9azQc=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