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316252ED"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C567DC">
        <w:rPr>
          <w:rFonts w:ascii="Cambria" w:eastAsia="Cambria" w:hAnsi="Cambria" w:cs="Cambria"/>
          <w:color w:val="000000"/>
        </w:rPr>
        <w:t xml:space="preserve"> Introducing the </w:t>
      </w:r>
      <w:proofErr w:type="spellStart"/>
      <w:r w:rsidR="00C567DC">
        <w:rPr>
          <w:rFonts w:ascii="Cambria" w:eastAsia="Cambria" w:hAnsi="Cambria" w:cs="Cambria"/>
          <w:color w:val="000000"/>
        </w:rPr>
        <w:t>PowerHouse</w:t>
      </w:r>
      <w:proofErr w:type="spellEnd"/>
    </w:p>
    <w:p w14:paraId="113A9299" w14:textId="43B67214"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C567DC">
        <w:rPr>
          <w:rFonts w:ascii="Cambria" w:eastAsia="Cambria" w:hAnsi="Cambria" w:cs="Cambria"/>
          <w:color w:val="000000"/>
        </w:rPr>
        <w:t>March 2024</w:t>
      </w:r>
    </w:p>
    <w:p w14:paraId="0F16BB3F" w14:textId="7F9FEA28" w:rsidR="00461BE0" w:rsidRDefault="0058558B">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"https://assets-global.website-files.com/63c0247dbe3fbf0e517c48c2/65ea2781837ace2bf4a99659_PowerHouse%20X%20Thumbnail.png" \* MERGEFORMATINET </w:instrText>
      </w:r>
      <w:r>
        <w:fldChar w:fldCharType="separate"/>
      </w:r>
      <w:r>
        <w:rPr>
          <w:noProof/>
        </w:rPr>
        <w:drawing>
          <wp:inline distT="0" distB="0" distL="0" distR="0" wp14:anchorId="67471FD5" wp14:editId="0FD8192E">
            <wp:extent cx="1799617" cy="2329392"/>
            <wp:effectExtent l="0" t="0" r="3810" b="0"/>
            <wp:docPr id="269704677" name="Picture 1" descr="A black and white advertise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704677" name="Picture 1" descr="A black and white advertisement&#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2525" cy="2333156"/>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6519D101" w:rsidR="00461BE0" w:rsidRDefault="0007370C">
            <w:r w:rsidRPr="0007370C">
              <w:drawing>
                <wp:inline distT="0" distB="0" distL="0" distR="0" wp14:anchorId="2A73FC1D" wp14:editId="3E9BBBD4">
                  <wp:extent cx="2640965" cy="490855"/>
                  <wp:effectExtent l="0" t="0" r="635" b="4445"/>
                  <wp:docPr id="1667409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409136" name=""/>
                          <pic:cNvPicPr/>
                        </pic:nvPicPr>
                        <pic:blipFill>
                          <a:blip r:embed="rId8"/>
                          <a:stretch>
                            <a:fillRect/>
                          </a:stretch>
                        </pic:blipFill>
                        <pic:spPr>
                          <a:xfrm>
                            <a:off x="0" y="0"/>
                            <a:ext cx="2640965" cy="4908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4257D31D" w:rsidR="00461BE0" w:rsidRDefault="001D4735">
            <w:pPr>
              <w:rPr>
                <w:rFonts w:ascii="Cambria" w:eastAsia="Cambria" w:hAnsi="Cambria" w:cs="Cambria"/>
              </w:rPr>
            </w:pPr>
            <w:r>
              <w:rPr>
                <w:rFonts w:ascii="Cambria" w:eastAsia="Cambria" w:hAnsi="Cambria" w:cs="Cambria"/>
              </w:rPr>
              <w:t>Introducing the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4A370795" w:rsidR="00461BE0" w:rsidRDefault="001D4735">
            <w:pPr>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w:t>
            </w:r>
            <w:proofErr w:type="spellStart"/>
            <w:r>
              <w:rPr>
                <w:rFonts w:ascii="Cambria" w:eastAsia="Cambria" w:hAnsi="Cambria" w:cs="Cambria"/>
              </w:rPr>
              <w:t>PowerHouse</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353C3C2E" w:rsidR="00461BE0" w:rsidRDefault="00E77D53">
            <w:r w:rsidRPr="00E77D53">
              <w:drawing>
                <wp:inline distT="0" distB="0" distL="0" distR="0" wp14:anchorId="62DD79C4" wp14:editId="659531DD">
                  <wp:extent cx="2640965" cy="490855"/>
                  <wp:effectExtent l="0" t="0" r="635" b="4445"/>
                  <wp:docPr id="1187105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05879" name=""/>
                          <pic:cNvPicPr/>
                        </pic:nvPicPr>
                        <pic:blipFill>
                          <a:blip r:embed="rId9"/>
                          <a:stretch>
                            <a:fillRect/>
                          </a:stretch>
                        </pic:blipFill>
                        <pic:spPr>
                          <a:xfrm>
                            <a:off x="0" y="0"/>
                            <a:ext cx="2640965" cy="4908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35903A7F" w:rsidR="00461BE0" w:rsidRDefault="00E77D53">
            <w:pPr>
              <w:spacing w:line="276" w:lineRule="auto"/>
              <w:rPr>
                <w:rFonts w:ascii="Cambria" w:eastAsia="Cambria" w:hAnsi="Cambria" w:cs="Cambria"/>
              </w:rPr>
            </w:pPr>
            <w:r>
              <w:rPr>
                <w:rFonts w:ascii="Cambria" w:eastAsia="Cambria" w:hAnsi="Cambria" w:cs="Cambria"/>
              </w:rPr>
              <w:t>New!</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6140927C" w:rsidR="00461BE0" w:rsidRDefault="00BC42CA">
            <w:pPr>
              <w:spacing w:line="276" w:lineRule="auto"/>
              <w:rPr>
                <w:rFonts w:ascii="Cambria" w:eastAsia="Cambria" w:hAnsi="Cambria" w:cs="Cambria"/>
              </w:rPr>
            </w:pPr>
            <w:r>
              <w:t>The Groundbreaking Portable Benchtop 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147E9D20" w:rsidR="00461BE0" w:rsidRDefault="00BC42CA">
            <w:pPr>
              <w:spacing w:line="276" w:lineRule="auto"/>
              <w:rPr>
                <w:rFonts w:ascii="Cambria" w:eastAsia="Cambria" w:hAnsi="Cambria" w:cs="Cambria"/>
              </w:rPr>
            </w:pPr>
            <w:r>
              <w:t>First Ever Portable XRF with 80kV X-ray Tube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3BA16B04" w:rsidR="00461BE0" w:rsidRDefault="00BC42CA">
            <w:pPr>
              <w:spacing w:line="276" w:lineRule="auto"/>
              <w:rPr>
                <w:rFonts w:ascii="Cambria" w:eastAsia="Cambria" w:hAnsi="Cambria" w:cs="Cambria"/>
              </w:rPr>
            </w:pPr>
            <w:r>
              <w:t>Measure Heavy REEs Tb, Dy, Ho, Er, Yb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30D27308" w:rsidR="00461BE0" w:rsidRDefault="00483119">
            <w:pPr>
              <w:spacing w:line="276" w:lineRule="auto"/>
              <w:rPr>
                <w:rFonts w:ascii="Cambria" w:eastAsia="Cambria" w:hAnsi="Cambria" w:cs="Cambria"/>
              </w:rPr>
            </w:pPr>
            <w:r>
              <w:t>Battery Powered, Fully Shielded and Safety Interlocked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5D134D7B" w:rsidR="00461BE0" w:rsidRDefault="00410EF1">
            <w:r w:rsidRPr="00410EF1">
              <w:drawing>
                <wp:inline distT="0" distB="0" distL="0" distR="0" wp14:anchorId="48904EEF" wp14:editId="63310C33">
                  <wp:extent cx="2640965" cy="1253490"/>
                  <wp:effectExtent l="0" t="0" r="635" b="3810"/>
                  <wp:docPr id="1009206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06466" name=""/>
                          <pic:cNvPicPr/>
                        </pic:nvPicPr>
                        <pic:blipFill>
                          <a:blip r:embed="rId10"/>
                          <a:stretch>
                            <a:fillRect/>
                          </a:stretch>
                        </pic:blipFill>
                        <pic:spPr>
                          <a:xfrm>
                            <a:off x="0" y="0"/>
                            <a:ext cx="2640965" cy="12534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59388EE0" w:rsidR="00461BE0" w:rsidRDefault="00410EF1">
            <w:pPr>
              <w:rPr>
                <w:rFonts w:ascii="Cambria" w:eastAsia="Cambria" w:hAnsi="Cambria" w:cs="Cambria"/>
              </w:rPr>
            </w:pPr>
            <w:r>
              <w:t>REEs in the Field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57891959" w:rsidR="00461BE0" w:rsidRDefault="00410EF1">
            <w:pPr>
              <w:spacing w:line="276" w:lineRule="auto"/>
              <w:rPr>
                <w:rFonts w:ascii="Cambria" w:eastAsia="Cambria" w:hAnsi="Cambria" w:cs="Cambria"/>
              </w:rPr>
            </w:pPr>
            <w:r>
              <w:t xml:space="preserve">The world’s dependency on critical rare earth elements (REEs) has never been higher. However, the ability to properly analyze these elements in the field has been underwhelming. Conventional portable XRF, with maximum X-ray tube voltages of 50kV, can measure the light REEs but struggle to measure heavy REEs in any practical way due to inadequate </w:t>
            </w:r>
            <w:r>
              <w:lastRenderedPageBreak/>
              <w:t>excitation and severe spectral overlaps with common metals such as Fe, Cu, Ni.</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6F8D67C4" w:rsidR="00461BE0" w:rsidRDefault="00E03B51">
            <w:r w:rsidRPr="00E03B51">
              <w:drawing>
                <wp:inline distT="0" distB="0" distL="0" distR="0" wp14:anchorId="1ED2B341" wp14:editId="14339191">
                  <wp:extent cx="2640965" cy="579755"/>
                  <wp:effectExtent l="0" t="0" r="635" b="4445"/>
                  <wp:docPr id="84522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2842" name=""/>
                          <pic:cNvPicPr/>
                        </pic:nvPicPr>
                        <pic:blipFill>
                          <a:blip r:embed="rId11"/>
                          <a:stretch>
                            <a:fillRect/>
                          </a:stretch>
                        </pic:blipFill>
                        <pic:spPr>
                          <a:xfrm>
                            <a:off x="0" y="0"/>
                            <a:ext cx="2640965" cy="5797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48A88320" w:rsidR="00461BE0" w:rsidRDefault="004D03A5">
            <w:pPr>
              <w:spacing w:line="276" w:lineRule="auto"/>
              <w:rPr>
                <w:rFonts w:ascii="Cambria" w:eastAsia="Cambria" w:hAnsi="Cambria" w:cs="Cambria"/>
              </w:rPr>
            </w:pPr>
            <w:r>
              <w:t xml:space="preserve">The </w:t>
            </w:r>
            <w:proofErr w:type="spellStart"/>
            <w:r>
              <w:t>SciAps</w:t>
            </w:r>
            <w:proofErr w:type="spellEnd"/>
            <w:r>
              <w:t xml:space="preserve"> </w:t>
            </w:r>
            <w:proofErr w:type="spellStart"/>
            <w:r>
              <w:t>PowerHouse</w:t>
            </w:r>
            <w:proofErr w:type="spellEnd"/>
            <w:r>
              <w:t xml:space="preserve"> is the answer!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0FD7043E" w:rsidR="00461BE0" w:rsidRDefault="004D03A5">
            <w:pPr>
              <w:spacing w:line="276" w:lineRule="auto"/>
              <w:rPr>
                <w:rFonts w:ascii="Cambria" w:eastAsia="Cambria" w:hAnsi="Cambria" w:cs="Cambria"/>
              </w:rPr>
            </w:pPr>
            <w:r>
              <w:t xml:space="preserve">Utilizing an 80kV miniature X-ray tube, the </w:t>
            </w:r>
            <w:proofErr w:type="spellStart"/>
            <w:r>
              <w:t>PowerHouse</w:t>
            </w:r>
            <w:proofErr w:type="spellEnd"/>
            <w:r>
              <w:t xml:space="preserve"> can efficiently excite the K shell emission lines for both light and heavy REEs. By analyzing these</w:t>
            </w:r>
            <w:r>
              <w:t xml:space="preserve"> </w:t>
            </w:r>
            <w:r w:rsidR="000810A4">
              <w:t>high energy K-lines, the complicated spectral overlaps with common metals are avoided completely, yielding unprecedented limits of detection and better performance than any other portable 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1791DC65" w:rsidR="00461BE0" w:rsidRDefault="00B02A60">
            <w:r w:rsidRPr="00B02A60">
              <w:drawing>
                <wp:inline distT="0" distB="0" distL="0" distR="0" wp14:anchorId="51C0C89C" wp14:editId="6BDCF22B">
                  <wp:extent cx="2640965" cy="487045"/>
                  <wp:effectExtent l="0" t="0" r="635" b="0"/>
                  <wp:docPr id="1010462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462156" name=""/>
                          <pic:cNvPicPr/>
                        </pic:nvPicPr>
                        <pic:blipFill>
                          <a:blip r:embed="rId12"/>
                          <a:stretch>
                            <a:fillRect/>
                          </a:stretch>
                        </pic:blipFill>
                        <pic:spPr>
                          <a:xfrm>
                            <a:off x="0" y="0"/>
                            <a:ext cx="2640965" cy="4870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29A79EFD" w:rsidR="00461BE0" w:rsidRDefault="00B02A60">
            <w:pPr>
              <w:spacing w:line="276" w:lineRule="auto"/>
              <w:rPr>
                <w:rFonts w:ascii="Cambria" w:eastAsia="Cambria" w:hAnsi="Cambria" w:cs="Cambria"/>
              </w:rPr>
            </w:pPr>
            <w:proofErr w:type="spellStart"/>
            <w:r>
              <w:t>SciAps</w:t>
            </w:r>
            <w:proofErr w:type="spellEnd"/>
            <w:r>
              <w:t xml:space="preserve"> </w:t>
            </w:r>
            <w:proofErr w:type="spellStart"/>
            <w:r>
              <w:t>PowerHouse</w:t>
            </w:r>
            <w:proofErr w:type="spellEnd"/>
            <w:r>
              <w:t xml:space="preserve"> Portable 80 kV XRF for REEs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6DCA0E3C" w:rsidR="00461BE0" w:rsidRDefault="00B55FF2">
            <w:pPr>
              <w:spacing w:line="276" w:lineRule="auto"/>
              <w:rPr>
                <w:rFonts w:ascii="Cambria" w:eastAsia="Cambria" w:hAnsi="Cambria" w:cs="Cambria"/>
              </w:rPr>
            </w:pPr>
            <w:r>
              <w:t>Heavy REEs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2E84D6AE" w:rsidR="00461BE0" w:rsidRDefault="00B55FF2">
            <w:pPr>
              <w:spacing w:line="276" w:lineRule="auto"/>
              <w:rPr>
                <w:rFonts w:ascii="Cambria" w:eastAsia="Cambria" w:hAnsi="Cambria" w:cs="Cambria"/>
              </w:rPr>
            </w:pPr>
            <w:r>
              <w:t>Gd, Tb, Dy, Ho, Er, Yb, Lu</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41244B86" w:rsidR="00461BE0" w:rsidRDefault="00B55FF2">
            <w:pPr>
              <w:spacing w:line="276" w:lineRule="auto"/>
              <w:rPr>
                <w:rFonts w:ascii="Cambria" w:eastAsia="Cambria" w:hAnsi="Cambria" w:cs="Cambria"/>
              </w:rPr>
            </w:pPr>
            <w:r>
              <w:t>Light REEs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7978ED77" w:rsidR="00461BE0" w:rsidRDefault="00B55FF2">
            <w:pPr>
              <w:spacing w:line="276" w:lineRule="auto"/>
              <w:rPr>
                <w:rFonts w:ascii="Cambria" w:eastAsia="Cambria" w:hAnsi="Cambria" w:cs="Cambria"/>
              </w:rPr>
            </w:pPr>
            <w:r>
              <w:t xml:space="preserve">La, Ce, </w:t>
            </w:r>
            <w:proofErr w:type="spellStart"/>
            <w:r>
              <w:t>Pr</w:t>
            </w:r>
            <w:proofErr w:type="spellEnd"/>
            <w:r>
              <w:t>, Nd, Sm, Eu</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05286034" w:rsidR="00461BE0" w:rsidRDefault="00E128C5">
            <w:r w:rsidRPr="00E128C5">
              <w:lastRenderedPageBreak/>
              <w:drawing>
                <wp:inline distT="0" distB="0" distL="0" distR="0" wp14:anchorId="78FF51C6" wp14:editId="75F1238B">
                  <wp:extent cx="2640965" cy="487045"/>
                  <wp:effectExtent l="0" t="0" r="635" b="0"/>
                  <wp:docPr id="1429374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374874" name=""/>
                          <pic:cNvPicPr/>
                        </pic:nvPicPr>
                        <pic:blipFill>
                          <a:blip r:embed="rId13"/>
                          <a:stretch>
                            <a:fillRect/>
                          </a:stretch>
                        </pic:blipFill>
                        <pic:spPr>
                          <a:xfrm>
                            <a:off x="0" y="0"/>
                            <a:ext cx="2640965" cy="4870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41434A58" w:rsidR="00461BE0" w:rsidRDefault="00BD78D4">
            <w:pPr>
              <w:spacing w:line="276" w:lineRule="auto"/>
              <w:rPr>
                <w:rFonts w:ascii="Cambria" w:eastAsia="Cambria" w:hAnsi="Cambria" w:cs="Cambria"/>
              </w:rPr>
            </w:pPr>
            <w:r>
              <w:t xml:space="preserve">With multiple excitation parameters, the Powerhouse measures a wide range of elements just like other portable XRFs including transition metals, common </w:t>
            </w:r>
            <w:proofErr w:type="gramStart"/>
            <w:r>
              <w:t>pathfinders</w:t>
            </w:r>
            <w:proofErr w:type="gramEnd"/>
            <w:r>
              <w:t xml:space="preserve"> and other economically important elements.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D66A686" w:rsidR="00461BE0" w:rsidRDefault="00D215AF">
            <w:r w:rsidRPr="00D215AF">
              <w:drawing>
                <wp:inline distT="0" distB="0" distL="0" distR="0" wp14:anchorId="660F559E" wp14:editId="755480D0">
                  <wp:extent cx="2640965" cy="461010"/>
                  <wp:effectExtent l="0" t="0" r="635" b="0"/>
                  <wp:docPr id="1625845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845464" name=""/>
                          <pic:cNvPicPr/>
                        </pic:nvPicPr>
                        <pic:blipFill>
                          <a:blip r:embed="rId14"/>
                          <a:stretch>
                            <a:fillRect/>
                          </a:stretch>
                        </pic:blipFill>
                        <pic:spPr>
                          <a:xfrm>
                            <a:off x="0" y="0"/>
                            <a:ext cx="2640965" cy="4610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2669A201" w:rsidR="00461BE0" w:rsidRDefault="00D215AF">
            <w:pPr>
              <w:spacing w:line="276" w:lineRule="auto"/>
              <w:rPr>
                <w:rFonts w:ascii="Cambria" w:eastAsia="Cambria" w:hAnsi="Cambria" w:cs="Cambria"/>
              </w:rPr>
            </w:pPr>
            <w:r>
              <w:t xml:space="preserve">Portable, battery powered, and easily transported from site to site. Running on the familiar and intuitive </w:t>
            </w:r>
            <w:proofErr w:type="spellStart"/>
            <w:r>
              <w:t>SciAps</w:t>
            </w:r>
            <w:proofErr w:type="spellEnd"/>
            <w:r>
              <w:t xml:space="preserve"> user interface, the data is easy to acquire, easy to record and easy to share with built in Wi-Fi, </w:t>
            </w:r>
            <w:proofErr w:type="gramStart"/>
            <w:r>
              <w:t>Bluetooth</w:t>
            </w:r>
            <w:proofErr w:type="gramEnd"/>
            <w:r>
              <w:t xml:space="preserve"> and GPS.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8E4E50C" w:rsidR="00461BE0" w:rsidRDefault="005D04CF">
            <w:r w:rsidRPr="005D04CF">
              <w:drawing>
                <wp:inline distT="0" distB="0" distL="0" distR="0" wp14:anchorId="1033D5A1" wp14:editId="2F973F61">
                  <wp:extent cx="2640965" cy="461010"/>
                  <wp:effectExtent l="0" t="0" r="635" b="0"/>
                  <wp:docPr id="1599447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447365" name=""/>
                          <pic:cNvPicPr/>
                        </pic:nvPicPr>
                        <pic:blipFill>
                          <a:blip r:embed="rId15"/>
                          <a:stretch>
                            <a:fillRect/>
                          </a:stretch>
                        </pic:blipFill>
                        <pic:spPr>
                          <a:xfrm>
                            <a:off x="0" y="0"/>
                            <a:ext cx="2640965" cy="4610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A217A4" w14:textId="77777777" w:rsidR="005D04CF" w:rsidRPr="00995A35" w:rsidRDefault="005D04CF" w:rsidP="005D04CF">
            <w:pPr>
              <w:spacing w:line="276" w:lineRule="auto"/>
              <w:rPr>
                <w:rFonts w:ascii="Cambria" w:eastAsia="Cambria" w:hAnsi="Cambria" w:cs="Cambria"/>
              </w:rPr>
            </w:pPr>
            <w:r w:rsidRPr="00995A35">
              <w:rPr>
                <w:rFonts w:ascii="Cambria" w:eastAsia="Cambria" w:hAnsi="Cambria" w:cs="Cambria"/>
              </w:rPr>
              <w:t xml:space="preserve">If applicable, please add: </w:t>
            </w:r>
          </w:p>
          <w:p w14:paraId="5D71E4F7" w14:textId="77777777" w:rsidR="005D04CF" w:rsidRPr="00995A35" w:rsidRDefault="005D04CF" w:rsidP="005D04CF">
            <w:pPr>
              <w:spacing w:line="276" w:lineRule="auto"/>
              <w:rPr>
                <w:rFonts w:ascii="Cambria" w:eastAsia="Cambria" w:hAnsi="Cambria" w:cs="Cambria"/>
              </w:rPr>
            </w:pPr>
            <w:r w:rsidRPr="00995A35">
              <w:rPr>
                <w:rFonts w:ascii="Cambria" w:eastAsia="Cambria" w:hAnsi="Cambria" w:cs="Cambria"/>
              </w:rPr>
              <w:t>LOCAL COMPANY NAME</w:t>
            </w:r>
          </w:p>
          <w:p w14:paraId="7569B144" w14:textId="77777777" w:rsidR="005D04CF" w:rsidRPr="00995A35" w:rsidRDefault="005D04CF" w:rsidP="005D04CF">
            <w:pPr>
              <w:spacing w:line="276" w:lineRule="auto"/>
              <w:rPr>
                <w:rFonts w:ascii="Cambria" w:eastAsia="Cambria" w:hAnsi="Cambria" w:cs="Cambria"/>
              </w:rPr>
            </w:pPr>
            <w:r w:rsidRPr="00995A35">
              <w:rPr>
                <w:rFonts w:ascii="Cambria" w:eastAsia="Cambria" w:hAnsi="Cambria" w:cs="Cambria"/>
              </w:rPr>
              <w:t>LOCAL WEBSITE</w:t>
            </w:r>
          </w:p>
          <w:p w14:paraId="2D37D1C6" w14:textId="72C2803A" w:rsidR="00461BE0" w:rsidRDefault="005D04CF" w:rsidP="005D04CF">
            <w:pPr>
              <w:spacing w:line="276" w:lineRule="auto"/>
              <w:rPr>
                <w:rFonts w:ascii="Cambria" w:eastAsia="Cambria" w:hAnsi="Cambria" w:cs="Cambria"/>
              </w:rPr>
            </w:pPr>
            <w:r w:rsidRPr="00995A35">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685D19D6" w:rsidR="00461BE0" w:rsidRDefault="005D04CF">
            <w:pPr>
              <w:spacing w:line="276" w:lineRule="auto"/>
              <w:rPr>
                <w:rFonts w:ascii="Cambria" w:eastAsia="Cambria" w:hAnsi="Cambria" w:cs="Cambria"/>
              </w:rPr>
            </w:pPr>
            <w:r>
              <w:rPr>
                <w:rFonts w:ascii="Cambria" w:eastAsia="Cambria" w:hAnsi="Cambria" w:cs="Cambria"/>
              </w:rPr>
              <w:t>YouTube.com/</w:t>
            </w: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523076" w14:paraId="64EC4C04" w14:textId="77777777" w:rsidTr="00660DC6">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1855F9" w14:textId="77777777" w:rsidR="00523076" w:rsidRDefault="00523076" w:rsidP="00660DC6">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A6DEDD" w14:textId="77777777" w:rsidR="00523076" w:rsidRDefault="00523076" w:rsidP="00660DC6">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C0A0F9" w14:textId="77777777" w:rsidR="00523076" w:rsidRDefault="00523076" w:rsidP="00660DC6"/>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7B85E945" w:rsidR="00461BE0" w:rsidRDefault="0099000E">
            <w:r w:rsidRPr="0099000E">
              <w:drawing>
                <wp:inline distT="0" distB="0" distL="0" distR="0" wp14:anchorId="5B52ED5B" wp14:editId="1768AE7A">
                  <wp:extent cx="2640965" cy="337185"/>
                  <wp:effectExtent l="0" t="0" r="635" b="5715"/>
                  <wp:docPr id="1833980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980703" name=""/>
                          <pic:cNvPicPr/>
                        </pic:nvPicPr>
                        <pic:blipFill>
                          <a:blip r:embed="rId16"/>
                          <a:stretch>
                            <a:fillRect/>
                          </a:stretch>
                        </pic:blipFill>
                        <pic:spPr>
                          <a:xfrm>
                            <a:off x="0" y="0"/>
                            <a:ext cx="2640965" cy="3371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17EEB7BD" w:rsidR="00461BE0" w:rsidRDefault="0099000E">
            <w:pPr>
              <w:spacing w:line="276" w:lineRule="auto"/>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w:t>
            </w:r>
            <w:proofErr w:type="spellStart"/>
            <w:r>
              <w:rPr>
                <w:rFonts w:ascii="Cambria" w:eastAsia="Cambria" w:hAnsi="Cambria" w:cs="Cambria"/>
              </w:rPr>
              <w:t>PowerHouse</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7"/>
      <w:footerReference w:type="default" r:id="rId18"/>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7370C"/>
    <w:rsid w:val="000810A4"/>
    <w:rsid w:val="000D6EE2"/>
    <w:rsid w:val="000E5801"/>
    <w:rsid w:val="00100834"/>
    <w:rsid w:val="00147511"/>
    <w:rsid w:val="00151BAC"/>
    <w:rsid w:val="00154C8F"/>
    <w:rsid w:val="001B48D1"/>
    <w:rsid w:val="001D4735"/>
    <w:rsid w:val="00205E87"/>
    <w:rsid w:val="00222D87"/>
    <w:rsid w:val="002A6C77"/>
    <w:rsid w:val="002F2017"/>
    <w:rsid w:val="002F527A"/>
    <w:rsid w:val="00375C18"/>
    <w:rsid w:val="00392D35"/>
    <w:rsid w:val="00404136"/>
    <w:rsid w:val="00410EF1"/>
    <w:rsid w:val="00461BE0"/>
    <w:rsid w:val="00473A49"/>
    <w:rsid w:val="00483119"/>
    <w:rsid w:val="004D03A5"/>
    <w:rsid w:val="004D7855"/>
    <w:rsid w:val="00523076"/>
    <w:rsid w:val="00562E39"/>
    <w:rsid w:val="00565EE9"/>
    <w:rsid w:val="0058558B"/>
    <w:rsid w:val="005D04CF"/>
    <w:rsid w:val="005E3169"/>
    <w:rsid w:val="00615A39"/>
    <w:rsid w:val="00664EBE"/>
    <w:rsid w:val="006718B3"/>
    <w:rsid w:val="007149FF"/>
    <w:rsid w:val="007D5168"/>
    <w:rsid w:val="007D5E04"/>
    <w:rsid w:val="007D7E37"/>
    <w:rsid w:val="008069BE"/>
    <w:rsid w:val="00837D23"/>
    <w:rsid w:val="0086123C"/>
    <w:rsid w:val="00864F28"/>
    <w:rsid w:val="008732DE"/>
    <w:rsid w:val="00897913"/>
    <w:rsid w:val="008A52C9"/>
    <w:rsid w:val="008D0931"/>
    <w:rsid w:val="008D0EF7"/>
    <w:rsid w:val="00921574"/>
    <w:rsid w:val="0093717F"/>
    <w:rsid w:val="009413C9"/>
    <w:rsid w:val="0099000E"/>
    <w:rsid w:val="00995A35"/>
    <w:rsid w:val="009A0FCE"/>
    <w:rsid w:val="009B04EC"/>
    <w:rsid w:val="00A25410"/>
    <w:rsid w:val="00A44409"/>
    <w:rsid w:val="00A65763"/>
    <w:rsid w:val="00A70154"/>
    <w:rsid w:val="00AC07F6"/>
    <w:rsid w:val="00AF0096"/>
    <w:rsid w:val="00B02A60"/>
    <w:rsid w:val="00B55FF2"/>
    <w:rsid w:val="00B815F7"/>
    <w:rsid w:val="00BC42CA"/>
    <w:rsid w:val="00BD78D4"/>
    <w:rsid w:val="00BF63D6"/>
    <w:rsid w:val="00C31F38"/>
    <w:rsid w:val="00C567DC"/>
    <w:rsid w:val="00C92136"/>
    <w:rsid w:val="00CF1BFB"/>
    <w:rsid w:val="00D16E3E"/>
    <w:rsid w:val="00D215AF"/>
    <w:rsid w:val="00D64FFC"/>
    <w:rsid w:val="00D66801"/>
    <w:rsid w:val="00D92A3F"/>
    <w:rsid w:val="00DC5430"/>
    <w:rsid w:val="00E03B51"/>
    <w:rsid w:val="00E128C5"/>
    <w:rsid w:val="00E319B4"/>
    <w:rsid w:val="00E65393"/>
    <w:rsid w:val="00E76DAA"/>
    <w:rsid w:val="00E77D53"/>
    <w:rsid w:val="00EA4162"/>
    <w:rsid w:val="00ED44B5"/>
    <w:rsid w:val="00F26D9F"/>
    <w:rsid w:val="00F27578"/>
    <w:rsid w:val="00F35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310</Words>
  <Characters>1767</Characters>
  <Application>Microsoft Office Word</Application>
  <DocSecurity>0</DocSecurity>
  <Lines>14</Lines>
  <Paragraphs>4</Paragraphs>
  <ScaleCrop>false</ScaleCrop>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21</cp:revision>
  <dcterms:created xsi:type="dcterms:W3CDTF">2024-03-14T22:52:00Z</dcterms:created>
  <dcterms:modified xsi:type="dcterms:W3CDTF">2024-03-14T23:05:00Z</dcterms:modified>
</cp:coreProperties>
</file>