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04D19" w14:textId="1A8F4FAB" w:rsidR="00461BE0" w:rsidRDefault="00921574">
      <w:pPr>
        <w:pBdr>
          <w:top w:val="nil"/>
          <w:left w:val="nil"/>
          <w:bottom w:val="nil"/>
          <w:right w:val="nil"/>
          <w:between w:val="nil"/>
        </w:pBdr>
        <w:spacing w:after="200"/>
        <w:rPr>
          <w:rFonts w:ascii="Cambria" w:eastAsia="Cambria" w:hAnsi="Cambria" w:cs="Cambria"/>
        </w:rPr>
      </w:pPr>
      <w:r>
        <w:rPr>
          <w:rFonts w:ascii="Cambria" w:eastAsia="Cambria" w:hAnsi="Cambria" w:cs="Cambria"/>
          <w:color w:val="000000"/>
        </w:rPr>
        <w:t xml:space="preserve">Document Title: </w:t>
      </w:r>
      <w:proofErr w:type="spellStart"/>
      <w:r w:rsidR="00897913">
        <w:rPr>
          <w:rFonts w:ascii="Cambria" w:eastAsia="Cambria" w:hAnsi="Cambria" w:cs="Cambria"/>
          <w:color w:val="000000"/>
        </w:rPr>
        <w:t>SciAps</w:t>
      </w:r>
      <w:proofErr w:type="spellEnd"/>
      <w:r w:rsidR="007D3C08">
        <w:rPr>
          <w:rFonts w:ascii="Cambria" w:eastAsia="Cambria" w:hAnsi="Cambria" w:cs="Cambria"/>
          <w:color w:val="000000"/>
        </w:rPr>
        <w:t xml:space="preserve"> </w:t>
      </w:r>
      <w:proofErr w:type="spellStart"/>
      <w:r w:rsidR="007D3C08">
        <w:rPr>
          <w:rFonts w:ascii="Cambria" w:eastAsia="Cambria" w:hAnsi="Cambria" w:cs="Cambria"/>
          <w:color w:val="000000"/>
        </w:rPr>
        <w:t>ApNote</w:t>
      </w:r>
      <w:proofErr w:type="spellEnd"/>
      <w:r w:rsidR="007D3C08">
        <w:rPr>
          <w:rFonts w:ascii="Cambria" w:eastAsia="Cambria" w:hAnsi="Cambria" w:cs="Cambria"/>
          <w:color w:val="000000"/>
        </w:rPr>
        <w:t xml:space="preserve"> </w:t>
      </w:r>
      <w:r w:rsidR="007D3C08" w:rsidRPr="007D3C08">
        <w:rPr>
          <w:rFonts w:ascii="Cambria" w:eastAsia="Cambria" w:hAnsi="Cambria" w:cs="Cambria"/>
          <w:color w:val="000000"/>
        </w:rPr>
        <w:t>Z-9 Liquidator</w:t>
      </w:r>
      <w:r w:rsidR="007D3C08">
        <w:rPr>
          <w:rFonts w:ascii="Cambria" w:eastAsia="Cambria" w:hAnsi="Cambria" w:cs="Cambria"/>
          <w:color w:val="000000"/>
        </w:rPr>
        <w:t xml:space="preserve"> </w:t>
      </w:r>
      <w:r w:rsidR="007D3C08" w:rsidRPr="007D3C08">
        <w:rPr>
          <w:rFonts w:ascii="Cambria" w:eastAsia="Cambria" w:hAnsi="Cambria" w:cs="Cambria"/>
          <w:color w:val="000000"/>
        </w:rPr>
        <w:t xml:space="preserve">for Rapid Multi-Element Analysis of Lithium Brines </w:t>
      </w:r>
    </w:p>
    <w:p w14:paraId="113A9299" w14:textId="0A4A0F0C" w:rsidR="00461BE0" w:rsidRDefault="00921574">
      <w:pPr>
        <w:pBdr>
          <w:top w:val="nil"/>
          <w:left w:val="nil"/>
          <w:bottom w:val="nil"/>
          <w:right w:val="nil"/>
          <w:between w:val="nil"/>
        </w:pBdr>
        <w:spacing w:after="200"/>
        <w:rPr>
          <w:rFonts w:ascii="Cambria" w:eastAsia="Cambria" w:hAnsi="Cambria" w:cs="Cambria"/>
          <w:color w:val="000000"/>
        </w:rPr>
      </w:pPr>
      <w:r>
        <w:rPr>
          <w:rFonts w:ascii="Cambria" w:eastAsia="Cambria" w:hAnsi="Cambria" w:cs="Cambria"/>
          <w:color w:val="000000"/>
        </w:rPr>
        <w:t xml:space="preserve">Rev Date: </w:t>
      </w:r>
      <w:r w:rsidR="00F83969">
        <w:rPr>
          <w:rFonts w:ascii="Cambria" w:eastAsia="Cambria" w:hAnsi="Cambria" w:cs="Cambria"/>
          <w:color w:val="000000"/>
        </w:rPr>
        <w:t>April 2024</w:t>
      </w:r>
    </w:p>
    <w:p w14:paraId="0F16BB3F" w14:textId="33AF2232" w:rsidR="00461BE0" w:rsidRDefault="00F83969">
      <w:pPr>
        <w:pBdr>
          <w:top w:val="nil"/>
          <w:left w:val="nil"/>
          <w:bottom w:val="nil"/>
          <w:right w:val="nil"/>
          <w:between w:val="nil"/>
        </w:pBdr>
        <w:spacing w:after="200"/>
        <w:rPr>
          <w:rFonts w:ascii="Cambria" w:eastAsia="Cambria" w:hAnsi="Cambria" w:cs="Cambria"/>
          <w:color w:val="000000"/>
        </w:rPr>
      </w:pPr>
      <w:r>
        <w:fldChar w:fldCharType="begin"/>
      </w:r>
      <w:r>
        <w:instrText xml:space="preserve"> INCLUDEPICTURE "https://assets-global.website-files.com/63c0247dbe3fbf0e517c48c2/646d0a256d9d44edd254c9ff_ApNote%20Z-9%20Liquidator%20for%20Rapid%20Multi-Element%20Analysis%20of%20Lithium%20Brines%20ApNote.png" \* MERGEFORMATINET </w:instrText>
      </w:r>
      <w:r>
        <w:fldChar w:fldCharType="separate"/>
      </w:r>
      <w:r>
        <w:rPr>
          <w:noProof/>
        </w:rPr>
        <w:drawing>
          <wp:inline distT="0" distB="0" distL="0" distR="0" wp14:anchorId="61BF4392" wp14:editId="5B6C5512">
            <wp:extent cx="1615714" cy="2091351"/>
            <wp:effectExtent l="0" t="0" r="0" b="4445"/>
            <wp:docPr id="8198177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17791" name="Picture 1" descr="A screenshot of a computer&#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28673" cy="2108125"/>
                    </a:xfrm>
                    <a:prstGeom prst="rect">
                      <a:avLst/>
                    </a:prstGeom>
                    <a:noFill/>
                    <a:ln>
                      <a:noFill/>
                    </a:ln>
                  </pic:spPr>
                </pic:pic>
              </a:graphicData>
            </a:graphic>
          </wp:inline>
        </w:drawing>
      </w:r>
      <w:r>
        <w:fldChar w:fldCharType="end"/>
      </w:r>
    </w:p>
    <w:tbl>
      <w:tblPr>
        <w:tblStyle w:val="a4"/>
        <w:tblW w:w="129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000" w:firstRow="0" w:lastRow="0" w:firstColumn="0" w:lastColumn="0" w:noHBand="0" w:noVBand="0"/>
      </w:tblPr>
      <w:tblGrid>
        <w:gridCol w:w="4319"/>
        <w:gridCol w:w="4320"/>
        <w:gridCol w:w="4321"/>
      </w:tblGrid>
      <w:tr w:rsidR="00461BE0" w14:paraId="79C196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761A142F" w14:textId="77777777" w:rsidR="00461BE0" w:rsidRDefault="00921574">
            <w:pPr>
              <w:pBdr>
                <w:top w:val="nil"/>
                <w:left w:val="nil"/>
                <w:bottom w:val="nil"/>
                <w:right w:val="nil"/>
                <w:between w:val="nil"/>
              </w:pBdr>
              <w:spacing w:after="200"/>
              <w:rPr>
                <w:rFonts w:ascii="Cambria" w:eastAsia="Cambria" w:hAnsi="Cambria" w:cs="Cambria"/>
                <w:color w:val="000000"/>
              </w:rPr>
            </w:pPr>
            <w:r>
              <w:rPr>
                <w:rFonts w:ascii="Roboto Medium" w:eastAsia="Roboto Medium" w:hAnsi="Roboto Medium" w:cs="Roboto Medium"/>
                <w:color w:val="000000"/>
              </w:rPr>
              <w:t>Layout Preview</w:t>
            </w:r>
          </w:p>
        </w:tc>
        <w:tc>
          <w:tcPr>
            <w:tcW w:w="4320"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61854708" w14:textId="77777777" w:rsidR="00461BE0" w:rsidRDefault="00921574">
            <w:pPr>
              <w:pBdr>
                <w:top w:val="nil"/>
                <w:left w:val="nil"/>
                <w:bottom w:val="nil"/>
                <w:right w:val="nil"/>
                <w:between w:val="nil"/>
              </w:pBdr>
              <w:rPr>
                <w:rFonts w:ascii="Roboto" w:eastAsia="Roboto" w:hAnsi="Roboto" w:cs="Roboto"/>
                <w:b/>
                <w:color w:val="000000"/>
              </w:rPr>
            </w:pPr>
            <w:r>
              <w:rPr>
                <w:rFonts w:ascii="Roboto" w:eastAsia="Roboto" w:hAnsi="Roboto" w:cs="Roboto"/>
                <w:b/>
                <w:color w:val="000000"/>
              </w:rPr>
              <w:t>English Text</w:t>
            </w:r>
          </w:p>
        </w:tc>
        <w:tc>
          <w:tcPr>
            <w:tcW w:w="4321" w:type="dxa"/>
            <w:tcBorders>
              <w:top w:val="single" w:sz="4" w:space="0" w:color="000000"/>
              <w:left w:val="single" w:sz="4" w:space="0" w:color="000000"/>
              <w:bottom w:val="single" w:sz="4" w:space="0" w:color="000000"/>
              <w:right w:val="single" w:sz="4" w:space="0" w:color="000000"/>
            </w:tcBorders>
            <w:shd w:val="clear" w:color="auto" w:fill="E5DFEC"/>
            <w:tcMar>
              <w:top w:w="80" w:type="dxa"/>
              <w:left w:w="80" w:type="dxa"/>
              <w:bottom w:w="80" w:type="dxa"/>
              <w:right w:w="80" w:type="dxa"/>
            </w:tcMar>
          </w:tcPr>
          <w:p w14:paraId="5102F6C4" w14:textId="77777777" w:rsidR="00461BE0" w:rsidRDefault="00921574">
            <w:pPr>
              <w:pBdr>
                <w:top w:val="nil"/>
                <w:left w:val="nil"/>
                <w:bottom w:val="nil"/>
                <w:right w:val="nil"/>
                <w:between w:val="nil"/>
              </w:pBdr>
              <w:rPr>
                <w:rFonts w:ascii="Cambria" w:eastAsia="Cambria" w:hAnsi="Cambria" w:cs="Cambria"/>
                <w:color w:val="000000"/>
              </w:rPr>
            </w:pPr>
            <w:r>
              <w:rPr>
                <w:rFonts w:ascii="Roboto Medium" w:eastAsia="Roboto Medium" w:hAnsi="Roboto Medium" w:cs="Roboto Medium"/>
                <w:color w:val="000000"/>
              </w:rPr>
              <w:t>Translated Text</w:t>
            </w:r>
          </w:p>
        </w:tc>
      </w:tr>
      <w:tr w:rsidR="00461BE0" w14:paraId="19E691FD"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B83394" w14:textId="33CEB6DE" w:rsidR="00461BE0" w:rsidRDefault="00FA44A1">
            <w:r w:rsidRPr="00FA44A1">
              <w:drawing>
                <wp:inline distT="0" distB="0" distL="0" distR="0" wp14:anchorId="1C4A2137" wp14:editId="62E90828">
                  <wp:extent cx="2640965" cy="735965"/>
                  <wp:effectExtent l="0" t="0" r="635" b="635"/>
                  <wp:docPr id="2781050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05084" name=""/>
                          <pic:cNvPicPr/>
                        </pic:nvPicPr>
                        <pic:blipFill>
                          <a:blip r:embed="rId8"/>
                          <a:stretch>
                            <a:fillRect/>
                          </a:stretch>
                        </pic:blipFill>
                        <pic:spPr>
                          <a:xfrm>
                            <a:off x="0" y="0"/>
                            <a:ext cx="2640965" cy="73596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9F5E5A" w14:textId="1DE7D6BA" w:rsidR="00461BE0" w:rsidRDefault="00FA44A1">
            <w:pPr>
              <w:rPr>
                <w:rFonts w:ascii="Cambria" w:eastAsia="Cambria" w:hAnsi="Cambria" w:cs="Cambria"/>
              </w:rPr>
            </w:pPr>
            <w:proofErr w:type="spellStart"/>
            <w:r>
              <w:rPr>
                <w:rFonts w:ascii="Cambria" w:eastAsia="Cambria" w:hAnsi="Cambria" w:cs="Cambria"/>
              </w:rPr>
              <w:t>SciAps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F37544" w14:textId="77777777" w:rsidR="00461BE0" w:rsidRDefault="00461BE0"/>
        </w:tc>
      </w:tr>
      <w:tr w:rsidR="00461BE0" w14:paraId="009981E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7B5A0C"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A4E9C" w14:textId="29330CA8" w:rsidR="00461BE0" w:rsidRDefault="00FA44A1">
            <w:pPr>
              <w:rPr>
                <w:rFonts w:ascii="Cambria" w:eastAsia="Cambria" w:hAnsi="Cambria" w:cs="Cambria"/>
              </w:rPr>
            </w:pPr>
            <w:proofErr w:type="spellStart"/>
            <w:r>
              <w:rPr>
                <w:rFonts w:ascii="Cambria" w:eastAsia="Cambria" w:hAnsi="Cambria" w:cs="Cambria"/>
              </w:rPr>
              <w:t>ApNotes</w:t>
            </w:r>
            <w:proofErr w:type="spellEnd"/>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E67EC1" w14:textId="77777777" w:rsidR="00461BE0" w:rsidRDefault="00461BE0"/>
        </w:tc>
      </w:tr>
      <w:tr w:rsidR="00461BE0" w14:paraId="47073D9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19B2A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E7261B" w14:textId="5D328705" w:rsidR="00461BE0" w:rsidRDefault="00FA44A1">
            <w:pPr>
              <w:spacing w:line="276" w:lineRule="auto"/>
              <w:rPr>
                <w:rFonts w:ascii="Cambria" w:eastAsia="Cambria" w:hAnsi="Cambria" w:cs="Cambria"/>
              </w:rPr>
            </w:pPr>
            <w:r>
              <w:rPr>
                <w:rFonts w:ascii="Cambria" w:eastAsia="Cambria" w:hAnsi="Cambria" w:cs="Cambria"/>
              </w:rPr>
              <w:t>March 2023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ADA7B2" w14:textId="77777777" w:rsidR="00461BE0" w:rsidRDefault="00461BE0"/>
        </w:tc>
      </w:tr>
      <w:tr w:rsidR="00461BE0" w14:paraId="7ADF862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32EA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B2E56F" w14:textId="2AACA09E" w:rsidR="00461BE0" w:rsidRDefault="00B6673E">
            <w:pPr>
              <w:spacing w:line="276" w:lineRule="auto"/>
              <w:rPr>
                <w:rFonts w:ascii="Cambria" w:eastAsia="Cambria" w:hAnsi="Cambria" w:cs="Cambria"/>
              </w:rPr>
            </w:pPr>
            <w:r>
              <w:t>Z-9 Liquidator for Rapid Multi-Element Analysis of Lithium Brines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18C8E3" w14:textId="77777777" w:rsidR="00461BE0" w:rsidRDefault="00461BE0"/>
        </w:tc>
      </w:tr>
      <w:tr w:rsidR="00461BE0" w14:paraId="135B87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2A7044" w14:textId="6B138C9E" w:rsidR="00461BE0" w:rsidRDefault="006B1E4B">
            <w:r w:rsidRPr="006B1E4B">
              <w:lastRenderedPageBreak/>
              <w:drawing>
                <wp:inline distT="0" distB="0" distL="0" distR="0" wp14:anchorId="680670B9" wp14:editId="5A1F55A1">
                  <wp:extent cx="2640965" cy="1186815"/>
                  <wp:effectExtent l="0" t="0" r="635" b="0"/>
                  <wp:docPr id="151299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993318" name=""/>
                          <pic:cNvPicPr/>
                        </pic:nvPicPr>
                        <pic:blipFill>
                          <a:blip r:embed="rId9"/>
                          <a:stretch>
                            <a:fillRect/>
                          </a:stretch>
                        </pic:blipFill>
                        <pic:spPr>
                          <a:xfrm>
                            <a:off x="0" y="0"/>
                            <a:ext cx="2640965" cy="118681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21C256" w14:textId="25DF94D0" w:rsidR="00461BE0" w:rsidRDefault="006B1E4B">
            <w:pPr>
              <w:spacing w:line="276" w:lineRule="auto"/>
              <w:rPr>
                <w:rFonts w:ascii="Cambria" w:eastAsia="Cambria" w:hAnsi="Cambria" w:cs="Cambria"/>
              </w:rPr>
            </w:pPr>
            <w:r>
              <w:rPr>
                <w:rFonts w:ascii="Cambria" w:eastAsia="Cambria" w:hAnsi="Cambria" w:cs="Cambria"/>
              </w:rPr>
              <w:t>Introduction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92ACB" w14:textId="77777777" w:rsidR="00461BE0" w:rsidRDefault="00461BE0"/>
        </w:tc>
      </w:tr>
      <w:tr w:rsidR="00461BE0" w14:paraId="08BA82C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6A774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6F55C2" w14:textId="2357F410" w:rsidR="00461BE0" w:rsidRDefault="006B1E4B">
            <w:pPr>
              <w:spacing w:line="276" w:lineRule="auto"/>
              <w:rPr>
                <w:rFonts w:ascii="Cambria" w:eastAsia="Cambria" w:hAnsi="Cambria" w:cs="Cambria"/>
              </w:rPr>
            </w:pPr>
            <w:r>
              <w:t xml:space="preserve">Demand for electric vehicles and battery technology is growing rapidly, resulting in an increased demand for lithium, a key component of these technologies. Lithium is mined from 3 primary sources, pegmatites, sedimentary </w:t>
            </w:r>
            <w:proofErr w:type="gramStart"/>
            <w:r>
              <w:t>rocks</w:t>
            </w:r>
            <w:proofErr w:type="gramEnd"/>
            <w:r>
              <w:t xml:space="preserve"> and continental brines, with the latter containing the majority of the world's lithium resources. To meet the rising demand, innovative tools like the </w:t>
            </w:r>
            <w:proofErr w:type="spellStart"/>
            <w:r>
              <w:t>SciAps</w:t>
            </w:r>
            <w:proofErr w:type="spellEnd"/>
            <w:r>
              <w:t xml:space="preserve"> Z-903 handheld LIBS analyzer are making real-time lithium detection possible. The combination of </w:t>
            </w:r>
            <w:proofErr w:type="gramStart"/>
            <w:r>
              <w:t>high</w:t>
            </w:r>
            <w:r w:rsidR="00FB0FD4">
              <w:t xml:space="preserve"> </w:t>
            </w:r>
            <w:r>
              <w:t>resolution</w:t>
            </w:r>
            <w:proofErr w:type="gramEnd"/>
            <w:r>
              <w:t xml:space="preserve"> spectrometers and low detection limits for light elements makes the </w:t>
            </w:r>
            <w:proofErr w:type="spellStart"/>
            <w:r>
              <w:t>SciAps</w:t>
            </w:r>
            <w:proofErr w:type="spellEnd"/>
            <w:r>
              <w:t xml:space="preserve"> LIBS analyzer a crucial tool, as it can detect even trace amounts of lithium with added portability and rapid analysis.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39C153" w14:textId="77777777" w:rsidR="00461BE0" w:rsidRDefault="00461BE0"/>
        </w:tc>
      </w:tr>
      <w:tr w:rsidR="00461BE0" w14:paraId="106914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38601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CC257B" w14:textId="0AF4E15F" w:rsidR="00461BE0" w:rsidRDefault="00FB0FD4">
            <w:pPr>
              <w:spacing w:line="276" w:lineRule="auto"/>
              <w:rPr>
                <w:rFonts w:ascii="Cambria" w:eastAsia="Cambria" w:hAnsi="Cambria" w:cs="Cambria"/>
              </w:rPr>
            </w:pPr>
            <w:r>
              <w:t xml:space="preserve">The </w:t>
            </w:r>
            <w:proofErr w:type="spellStart"/>
            <w:r>
              <w:t>SciAps</w:t>
            </w:r>
            <w:proofErr w:type="spellEnd"/>
            <w:r>
              <w:t xml:space="preserve"> Z-9 Liquidator is a portable workstation that makes the Z-903 the world’s only technique for measuring lithium in brines in the field. The Z-9 Liquidator has shown great success is measuring Li, B, Na, Mg, K and Ca, but with the robust</w:t>
            </w:r>
            <w:r>
              <w:t xml:space="preserve"> </w:t>
            </w:r>
            <w:r>
              <w:t>capabilities of LIBS technology combined with the broad spectral range of the Z903 (190nm- 950nm), detection of any element on the periodic table is possible. The Z-9 Liquidator is not limited to just brine samples, with a replaceable nose piece and easy removal from the Liquidator setup, the Z-903 can be ready for solid sample analysis in under a minute.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C6BDB9" w14:textId="77777777" w:rsidR="00461BE0" w:rsidRDefault="00461BE0"/>
        </w:tc>
      </w:tr>
      <w:tr w:rsidR="00461BE0" w14:paraId="3EA7983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382ED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698076" w14:textId="38F2D7D8" w:rsidR="00461BE0" w:rsidRDefault="00FB0FD4">
            <w:pPr>
              <w:rPr>
                <w:rFonts w:ascii="Cambria" w:eastAsia="Cambria" w:hAnsi="Cambria" w:cs="Cambria"/>
              </w:rPr>
            </w:pPr>
            <w:proofErr w:type="spellStart"/>
            <w:r>
              <w:t>SciAps</w:t>
            </w:r>
            <w:proofErr w:type="spellEnd"/>
            <w:r>
              <w:t xml:space="preserve"> has teamed up with Sociedad </w:t>
            </w:r>
            <w:proofErr w:type="spellStart"/>
            <w:r>
              <w:t>Quimica</w:t>
            </w:r>
            <w:proofErr w:type="spellEnd"/>
            <w:r>
              <w:t xml:space="preserve"> y Minera de Chile (SQM) and the Pontificia Universidad </w:t>
            </w:r>
            <w:proofErr w:type="spellStart"/>
            <w:r>
              <w:t>Catolica</w:t>
            </w:r>
            <w:proofErr w:type="spellEnd"/>
            <w:r>
              <w:t xml:space="preserve"> de Valparaiso (PUCV), Chile to test the capability of the Z-9 Liquidator on real-world brine samples. In this study, SQM data from actual brine samples and </w:t>
            </w:r>
            <w:proofErr w:type="spellStart"/>
            <w:r>
              <w:t>SciAps</w:t>
            </w:r>
            <w:proofErr w:type="spellEnd"/>
            <w:r>
              <w:t xml:space="preserve"> in- house brines will be used to evaluate the performance of the Z-9 Liquidator. The results of this study will demonstrate the </w:t>
            </w:r>
            <w:r>
              <w:lastRenderedPageBreak/>
              <w:t>effectiveness of the Z-9 Liquidator accurately and quickly analyzes brines.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721BF7" w14:textId="77777777" w:rsidR="00461BE0" w:rsidRDefault="00461BE0"/>
        </w:tc>
      </w:tr>
      <w:tr w:rsidR="00461BE0" w14:paraId="3E021B8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651E3" w14:textId="0DF55397" w:rsidR="00461BE0" w:rsidRDefault="007952F7">
            <w:r w:rsidRPr="007952F7">
              <w:drawing>
                <wp:inline distT="0" distB="0" distL="0" distR="0" wp14:anchorId="17948FDD" wp14:editId="395FDA1E">
                  <wp:extent cx="2640965" cy="1566545"/>
                  <wp:effectExtent l="0" t="0" r="635" b="0"/>
                  <wp:docPr id="1714102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102683" name=""/>
                          <pic:cNvPicPr/>
                        </pic:nvPicPr>
                        <pic:blipFill>
                          <a:blip r:embed="rId10"/>
                          <a:stretch>
                            <a:fillRect/>
                          </a:stretch>
                        </pic:blipFill>
                        <pic:spPr>
                          <a:xfrm>
                            <a:off x="0" y="0"/>
                            <a:ext cx="2640965" cy="1566545"/>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00533F" w14:textId="27BB0534" w:rsidR="00461BE0" w:rsidRDefault="007952F7">
            <w:pPr>
              <w:spacing w:line="276" w:lineRule="auto"/>
              <w:rPr>
                <w:rFonts w:ascii="Cambria" w:eastAsia="Cambria" w:hAnsi="Cambria" w:cs="Cambria"/>
              </w:rPr>
            </w:pPr>
            <w:r>
              <w:rPr>
                <w:rFonts w:ascii="Cambria" w:eastAsia="Cambria" w:hAnsi="Cambria" w:cs="Cambria"/>
              </w:rPr>
              <w:t>Method</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86734D" w14:textId="77777777" w:rsidR="00461BE0" w:rsidRDefault="00461BE0"/>
        </w:tc>
      </w:tr>
      <w:tr w:rsidR="00461BE0" w14:paraId="192A331C"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E6D99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37587E" w14:textId="341D752F" w:rsidR="00461BE0" w:rsidRDefault="00F93DD3" w:rsidP="00F93DD3">
            <w:pPr>
              <w:spacing w:line="276" w:lineRule="auto"/>
              <w:rPr>
                <w:rFonts w:ascii="Cambria" w:eastAsia="Cambria" w:hAnsi="Cambria" w:cs="Cambria"/>
              </w:rPr>
            </w:pPr>
            <w:proofErr w:type="spellStart"/>
            <w:r w:rsidRPr="00F93DD3">
              <w:rPr>
                <w:rFonts w:ascii="Cambria" w:eastAsia="Cambria" w:hAnsi="Cambria" w:cs="Cambria"/>
              </w:rPr>
              <w:t>SciAps</w:t>
            </w:r>
            <w:proofErr w:type="spellEnd"/>
            <w:r w:rsidRPr="00F93DD3">
              <w:rPr>
                <w:rFonts w:ascii="Cambria" w:eastAsia="Cambria" w:hAnsi="Cambria" w:cs="Cambria"/>
              </w:rPr>
              <w:t xml:space="preserve"> Z-903 uses a high energy (~6mJ per pulse), pulsed laser to ionize aerosolized brine into a plasma. Light emitted from</w:t>
            </w:r>
            <w:r>
              <w:rPr>
                <w:rFonts w:ascii="Cambria" w:eastAsia="Cambria" w:hAnsi="Cambria" w:cs="Cambria"/>
              </w:rPr>
              <w:t xml:space="preserve"> </w:t>
            </w:r>
            <w:r w:rsidRPr="00F93DD3">
              <w:rPr>
                <w:rFonts w:ascii="Cambria" w:eastAsia="Cambria" w:hAnsi="Cambria" w:cs="Cambria"/>
              </w:rPr>
              <w:t>the plasma as it cools is captured by the analyzer's optics system to produce a spectrum. Characteristic emission lines from</w:t>
            </w:r>
            <w:r>
              <w:rPr>
                <w:rFonts w:ascii="Cambria" w:eastAsia="Cambria" w:hAnsi="Cambria" w:cs="Cambria"/>
              </w:rPr>
              <w:t xml:space="preserve"> </w:t>
            </w:r>
            <w:r w:rsidRPr="00F93DD3">
              <w:rPr>
                <w:rFonts w:ascii="Cambria" w:eastAsia="Cambria" w:hAnsi="Cambria" w:cs="Cambria"/>
              </w:rPr>
              <w:t>each element create peaks in the spectrum, which can be interpreted to produce both qualitative and quantitative results.</w:t>
            </w:r>
            <w:r>
              <w:rPr>
                <w:rFonts w:ascii="Cambria" w:eastAsia="Cambria" w:hAnsi="Cambria" w:cs="Cambria"/>
              </w:rPr>
              <w:t xml:space="preserve"> </w:t>
            </w:r>
            <w:r w:rsidRPr="00F93DD3">
              <w:rPr>
                <w:rFonts w:ascii="Cambria" w:eastAsia="Cambria" w:hAnsi="Cambria" w:cs="Cambria"/>
              </w:rPr>
              <w:t xml:space="preserve">Lithium is one of the brightest elements for the </w:t>
            </w:r>
            <w:proofErr w:type="spellStart"/>
            <w:r w:rsidRPr="00F93DD3">
              <w:rPr>
                <w:rFonts w:ascii="Cambria" w:eastAsia="Cambria" w:hAnsi="Cambria" w:cs="Cambria"/>
              </w:rPr>
              <w:t>SciAps</w:t>
            </w:r>
            <w:proofErr w:type="spellEnd"/>
            <w:r w:rsidRPr="00F93DD3">
              <w:rPr>
                <w:rFonts w:ascii="Cambria" w:eastAsia="Cambria" w:hAnsi="Cambria" w:cs="Cambria"/>
              </w:rPr>
              <w:t xml:space="preserve"> Z-903, with a detection limit as low as 5ppm or less.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4AA860" w14:textId="77777777" w:rsidR="00461BE0" w:rsidRDefault="00461BE0"/>
        </w:tc>
      </w:tr>
      <w:tr w:rsidR="00461BE0" w14:paraId="32366C6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7708C" w14:textId="725687AA"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D59A41" w14:textId="647D71F2" w:rsidR="000617BC" w:rsidRPr="000617BC" w:rsidRDefault="000617BC" w:rsidP="000617BC">
            <w:pPr>
              <w:spacing w:line="276" w:lineRule="auto"/>
              <w:rPr>
                <w:rFonts w:ascii="Cambria" w:eastAsia="Cambria" w:hAnsi="Cambria" w:cs="Cambria"/>
              </w:rPr>
            </w:pPr>
            <w:r w:rsidRPr="000617BC">
              <w:rPr>
                <w:rFonts w:ascii="Cambria" w:eastAsia="Cambria" w:hAnsi="Cambria" w:cs="Cambria"/>
              </w:rPr>
              <w:t xml:space="preserve">In this study, data collected from both SQM and </w:t>
            </w:r>
            <w:proofErr w:type="spellStart"/>
            <w:r w:rsidRPr="000617BC">
              <w:rPr>
                <w:rFonts w:ascii="Cambria" w:eastAsia="Cambria" w:hAnsi="Cambria" w:cs="Cambria"/>
              </w:rPr>
              <w:t>SciAps</w:t>
            </w:r>
            <w:proofErr w:type="spellEnd"/>
            <w:r w:rsidRPr="000617BC">
              <w:rPr>
                <w:rFonts w:ascii="Cambria" w:eastAsia="Cambria" w:hAnsi="Cambria" w:cs="Cambria"/>
              </w:rPr>
              <w:t xml:space="preserve"> will be compiled. </w:t>
            </w:r>
            <w:proofErr w:type="spellStart"/>
            <w:r w:rsidRPr="000617BC">
              <w:rPr>
                <w:rFonts w:ascii="Cambria" w:eastAsia="Cambria" w:hAnsi="Cambria" w:cs="Cambria"/>
              </w:rPr>
              <w:t>SciAps</w:t>
            </w:r>
            <w:proofErr w:type="spellEnd"/>
            <w:r w:rsidRPr="000617BC">
              <w:rPr>
                <w:rFonts w:ascii="Cambria" w:eastAsia="Cambria" w:hAnsi="Cambria" w:cs="Cambria"/>
              </w:rPr>
              <w:t xml:space="preserve"> </w:t>
            </w:r>
            <w:r w:rsidRPr="000617BC">
              <w:rPr>
                <w:rFonts w:ascii="Cambria" w:eastAsia="Cambria" w:hAnsi="Cambria" w:cs="Cambria"/>
              </w:rPr>
              <w:lastRenderedPageBreak/>
              <w:t>brines are modeled after saltwater brines</w:t>
            </w:r>
            <w:r>
              <w:rPr>
                <w:rFonts w:ascii="Cambria" w:eastAsia="Cambria" w:hAnsi="Cambria" w:cs="Cambria"/>
              </w:rPr>
              <w:t xml:space="preserve"> </w:t>
            </w:r>
            <w:r w:rsidRPr="000617BC">
              <w:rPr>
                <w:rFonts w:ascii="Cambria" w:eastAsia="Cambria" w:hAnsi="Cambria" w:cs="Cambria"/>
              </w:rPr>
              <w:t>found in the Southern United States and contain lithium in concentrations between 50ppm (0.005%) and 4000ppm (0.4%).</w:t>
            </w:r>
          </w:p>
          <w:p w14:paraId="69A56740" w14:textId="75A12992" w:rsidR="00461BE0" w:rsidRDefault="000617BC" w:rsidP="000617BC">
            <w:pPr>
              <w:spacing w:line="276" w:lineRule="auto"/>
              <w:rPr>
                <w:rFonts w:ascii="Cambria" w:eastAsia="Cambria" w:hAnsi="Cambria" w:cs="Cambria"/>
              </w:rPr>
            </w:pPr>
            <w:r w:rsidRPr="000617BC">
              <w:rPr>
                <w:rFonts w:ascii="Cambria" w:eastAsia="Cambria" w:hAnsi="Cambria" w:cs="Cambria"/>
              </w:rPr>
              <w:t>SQM and the PUCV calibrated with brines sourced in Chile. These brines contain between 12000ppm (1.2%) and 45000ppm</w:t>
            </w:r>
            <w:r>
              <w:rPr>
                <w:rFonts w:ascii="Cambria" w:eastAsia="Cambria" w:hAnsi="Cambria" w:cs="Cambria"/>
              </w:rPr>
              <w:t xml:space="preserve"> </w:t>
            </w:r>
            <w:r w:rsidRPr="000617BC">
              <w:rPr>
                <w:rFonts w:ascii="Cambria" w:eastAsia="Cambria" w:hAnsi="Cambria" w:cs="Cambria"/>
              </w:rPr>
              <w:t xml:space="preserve">(4.5%) lithium. The data collected by </w:t>
            </w:r>
            <w:proofErr w:type="spellStart"/>
            <w:r w:rsidRPr="000617BC">
              <w:rPr>
                <w:rFonts w:ascii="Cambria" w:eastAsia="Cambria" w:hAnsi="Cambria" w:cs="Cambria"/>
              </w:rPr>
              <w:t>SciAps</w:t>
            </w:r>
            <w:proofErr w:type="spellEnd"/>
            <w:r w:rsidRPr="000617BC">
              <w:rPr>
                <w:rFonts w:ascii="Cambria" w:eastAsia="Cambria" w:hAnsi="Cambria" w:cs="Cambria"/>
              </w:rPr>
              <w:t xml:space="preserve"> also includes results for B, Na, Mg. K and Ca.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76EB88" w14:textId="77777777" w:rsidR="00461BE0" w:rsidRDefault="00461BE0"/>
        </w:tc>
      </w:tr>
      <w:tr w:rsidR="00461BE0" w14:paraId="0DD7972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E903B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400641" w14:textId="5A980F02" w:rsidR="00461BE0" w:rsidRDefault="000617BC">
            <w:pPr>
              <w:spacing w:line="276" w:lineRule="auto"/>
              <w:rPr>
                <w:rFonts w:ascii="Cambria" w:eastAsia="Cambria" w:hAnsi="Cambria" w:cs="Cambria"/>
              </w:rPr>
            </w:pPr>
            <w:r w:rsidRPr="000617BC">
              <w:rPr>
                <w:rFonts w:ascii="Cambria" w:eastAsia="Cambria" w:hAnsi="Cambria" w:cs="Cambria"/>
              </w:rPr>
              <w:t>Results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CBAD0" w14:textId="77777777" w:rsidR="00461BE0" w:rsidRDefault="00461BE0"/>
        </w:tc>
      </w:tr>
      <w:tr w:rsidR="00461BE0" w14:paraId="5FBED4AE"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F7C7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E73A14" w14:textId="225D48B4" w:rsidR="00461BE0" w:rsidRDefault="00952006">
            <w:pPr>
              <w:spacing w:line="276" w:lineRule="auto"/>
              <w:rPr>
                <w:rFonts w:ascii="Cambria" w:eastAsia="Cambria" w:hAnsi="Cambria" w:cs="Cambria"/>
              </w:rPr>
            </w:pPr>
            <w:r>
              <w:t>Figure 1</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BB802" w14:textId="77777777" w:rsidR="00461BE0" w:rsidRDefault="00461BE0"/>
        </w:tc>
      </w:tr>
      <w:tr w:rsidR="00461BE0" w14:paraId="5D1832E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1FAA4"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2940D6" w14:textId="5EE1A40C" w:rsidR="00461BE0" w:rsidRDefault="00952006" w:rsidP="00952006">
            <w:pPr>
              <w:spacing w:line="276" w:lineRule="auto"/>
              <w:rPr>
                <w:rFonts w:ascii="Cambria" w:eastAsia="Cambria" w:hAnsi="Cambria" w:cs="Cambria"/>
              </w:rPr>
            </w:pPr>
            <w:r>
              <w:t>Figure 2</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A95B16" w14:textId="77777777" w:rsidR="00461BE0" w:rsidRDefault="00461BE0"/>
        </w:tc>
      </w:tr>
      <w:tr w:rsidR="00461BE0" w14:paraId="2F23440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E46B" w14:textId="22EFADCA" w:rsidR="00461BE0" w:rsidRDefault="00C21765">
            <w:r w:rsidRPr="00AC07F6">
              <w:t>(BACK)</w:t>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9B87F5" w14:textId="5F452621" w:rsidR="00461BE0" w:rsidRDefault="00461BE0">
            <w:pPr>
              <w:spacing w:line="276" w:lineRule="auto"/>
              <w:rPr>
                <w:rFonts w:ascii="Cambria" w:eastAsia="Cambria" w:hAnsi="Cambria" w:cs="Cambria"/>
              </w:rPr>
            </w:pP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BB867D" w14:textId="77777777" w:rsidR="00461BE0" w:rsidRDefault="00461BE0"/>
        </w:tc>
      </w:tr>
      <w:tr w:rsidR="00461BE0" w14:paraId="16783F83"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F47EA0" w14:textId="48D602D5" w:rsidR="00461BE0" w:rsidRDefault="005E74D5">
            <w:r w:rsidRPr="005E74D5">
              <w:drawing>
                <wp:inline distT="0" distB="0" distL="0" distR="0" wp14:anchorId="5537867C" wp14:editId="4E2F2C78">
                  <wp:extent cx="2640965" cy="1532890"/>
                  <wp:effectExtent l="0" t="0" r="635" b="3810"/>
                  <wp:docPr id="1878871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871605" name=""/>
                          <pic:cNvPicPr/>
                        </pic:nvPicPr>
                        <pic:blipFill>
                          <a:blip r:embed="rId11"/>
                          <a:stretch>
                            <a:fillRect/>
                          </a:stretch>
                        </pic:blipFill>
                        <pic:spPr>
                          <a:xfrm>
                            <a:off x="0" y="0"/>
                            <a:ext cx="2640965" cy="1532890"/>
                          </a:xfrm>
                          <a:prstGeom prst="rect">
                            <a:avLst/>
                          </a:prstGeom>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ABD08" w14:textId="7AD49DA5" w:rsidR="00461BE0" w:rsidRDefault="00253D3A">
            <w:pPr>
              <w:spacing w:line="276" w:lineRule="auto"/>
              <w:rPr>
                <w:rFonts w:ascii="Cambria" w:eastAsia="Cambria" w:hAnsi="Cambria" w:cs="Cambria"/>
              </w:rPr>
            </w:pPr>
            <w:r>
              <w:t>Figure 3</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22ADF4" w14:textId="77777777" w:rsidR="00461BE0" w:rsidRDefault="00461BE0"/>
        </w:tc>
      </w:tr>
      <w:tr w:rsidR="00461BE0" w14:paraId="313D4C8F"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93E36"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46B3F" w14:textId="6603CE0C" w:rsidR="00461BE0" w:rsidRDefault="00253D3A">
            <w:pPr>
              <w:spacing w:line="276" w:lineRule="auto"/>
              <w:rPr>
                <w:rFonts w:ascii="Cambria" w:eastAsia="Cambria" w:hAnsi="Cambria" w:cs="Cambria"/>
              </w:rPr>
            </w:pPr>
            <w:r>
              <w:t>Figure 4</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D30A41" w14:textId="77777777" w:rsidR="00461BE0" w:rsidRDefault="00461BE0"/>
        </w:tc>
      </w:tr>
      <w:tr w:rsidR="00461BE0" w14:paraId="5EBD09E6"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AEE7F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C0686D0" w14:textId="03544155" w:rsidR="00461BE0" w:rsidRDefault="005B1454">
            <w:pPr>
              <w:spacing w:line="276" w:lineRule="auto"/>
              <w:rPr>
                <w:rFonts w:ascii="Cambria" w:eastAsia="Cambria" w:hAnsi="Cambria" w:cs="Cambria"/>
              </w:rPr>
            </w:pPr>
            <w:r>
              <w:t>Figures 1 - 4 illustrate the Z-9 Liquidator calibration curves, generated using both in-house synthetically mixed brines and real-world saltwater brines which were analyzed by ICP-MS. The samples used in the calibration cover a wide range of concentrations for Li, B, Na, Mg, K and Ca. The data points represent the average of five measurements and reveal a strong correlation between the LIBS response and the true values. The data in Figures 5 and 6 show the results of the calibration</w:t>
            </w:r>
            <w:r>
              <w:t xml:space="preserve"> </w:t>
            </w:r>
            <w:r>
              <w:t>model applied to a variety of samples, including real-world brines, in-house made brines and pure lithium diluted water. Despite the diversity of sample types, a clear correlation and trend is evident in the data.</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16EB25B" w14:textId="77777777" w:rsidR="00461BE0" w:rsidRDefault="00461BE0"/>
        </w:tc>
      </w:tr>
      <w:tr w:rsidR="00461BE0" w14:paraId="6E0206A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31A947" w14:textId="410B3BB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37D1C6" w14:textId="2BCDCA9D" w:rsidR="00461BE0" w:rsidRDefault="005B1454">
            <w:pPr>
              <w:spacing w:line="276" w:lineRule="auto"/>
              <w:rPr>
                <w:rFonts w:ascii="Cambria" w:eastAsia="Cambria" w:hAnsi="Cambria" w:cs="Cambria"/>
              </w:rPr>
            </w:pPr>
            <w:r>
              <w:t>Figure 5</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776F9F" w14:textId="77777777" w:rsidR="00461BE0" w:rsidRDefault="00461BE0"/>
        </w:tc>
      </w:tr>
      <w:tr w:rsidR="00461BE0" w14:paraId="260811A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6A72A" w14:textId="1A8D8876"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17E8AD" w14:textId="27B90914" w:rsidR="00461BE0" w:rsidRDefault="00F9692A">
            <w:pPr>
              <w:spacing w:line="276" w:lineRule="auto"/>
              <w:rPr>
                <w:rFonts w:ascii="Cambria" w:eastAsia="Cambria" w:hAnsi="Cambria" w:cs="Cambria"/>
              </w:rPr>
            </w:pPr>
            <w:r>
              <w:t>Test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45F655" w14:textId="77777777" w:rsidR="00461BE0" w:rsidRDefault="00461BE0"/>
        </w:tc>
      </w:tr>
      <w:tr w:rsidR="00461BE0" w14:paraId="11CDDD5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999699" w14:textId="42B8E0AC"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333324" w14:textId="62A6DCC3" w:rsidR="00461BE0" w:rsidRDefault="00F9692A">
            <w:pPr>
              <w:spacing w:line="276" w:lineRule="auto"/>
              <w:rPr>
                <w:rFonts w:ascii="Cambria" w:eastAsia="Cambria" w:hAnsi="Cambria" w:cs="Cambria"/>
              </w:rPr>
            </w:pPr>
            <w:r>
              <w:t>Brine-2 Li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DB177" w14:textId="77777777" w:rsidR="00461BE0" w:rsidRDefault="00461BE0"/>
        </w:tc>
      </w:tr>
      <w:tr w:rsidR="00461BE0" w14:paraId="27916A1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B1853D"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5129D6" w14:textId="122B8934" w:rsidR="00461BE0" w:rsidRDefault="00F9692A">
            <w:pPr>
              <w:spacing w:line="276" w:lineRule="auto"/>
              <w:rPr>
                <w:rFonts w:ascii="Cambria" w:eastAsia="Cambria" w:hAnsi="Cambria" w:cs="Cambria"/>
              </w:rPr>
            </w:pPr>
            <w:r>
              <w:t>Brine-4 Li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BEC4D1" w14:textId="77777777" w:rsidR="00461BE0" w:rsidRDefault="00461BE0"/>
        </w:tc>
      </w:tr>
      <w:tr w:rsidR="00461BE0" w14:paraId="3C0BC2EA"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0621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E0668B" w14:textId="38B14EBC" w:rsidR="00461BE0" w:rsidRDefault="00F9692A">
            <w:pPr>
              <w:rPr>
                <w:rFonts w:ascii="Cambria" w:eastAsia="Cambria" w:hAnsi="Cambria" w:cs="Cambria"/>
              </w:rPr>
            </w:pPr>
            <w:r>
              <w:t>Brine-8 Li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AE04E" w14:textId="77777777" w:rsidR="00461BE0" w:rsidRDefault="00461BE0"/>
        </w:tc>
      </w:tr>
      <w:tr w:rsidR="00461BE0" w14:paraId="329EBF8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4155CA" w14:textId="60D59C80"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84FB81" w14:textId="70271EAF" w:rsidR="00461BE0" w:rsidRDefault="00F9692A">
            <w:pPr>
              <w:rPr>
                <w:rFonts w:ascii="Cambria" w:eastAsia="Cambria" w:hAnsi="Cambria" w:cs="Cambria"/>
              </w:rPr>
            </w:pPr>
            <w:r>
              <w:t>Brine-13 Li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B14487" w14:textId="77777777" w:rsidR="00461BE0" w:rsidRDefault="00461BE0"/>
        </w:tc>
      </w:tr>
      <w:tr w:rsidR="00461BE0" w14:paraId="5780141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2607F1" w14:textId="5A25F8DE"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0B6BFD" w14:textId="7FA0B87A" w:rsidR="00461BE0" w:rsidRDefault="00F9692A" w:rsidP="00995A35">
            <w:pPr>
              <w:spacing w:line="276" w:lineRule="auto"/>
              <w:rPr>
                <w:rFonts w:ascii="Cambria" w:eastAsia="Cambria" w:hAnsi="Cambria" w:cs="Cambria"/>
              </w:rPr>
            </w:pPr>
            <w:r>
              <w:t>Brine-15 Li (%)</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3A8EAA" w14:textId="77777777" w:rsidR="00461BE0" w:rsidRDefault="00461BE0"/>
        </w:tc>
      </w:tr>
      <w:tr w:rsidR="00461BE0" w14:paraId="13343650"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8F3B13" w14:textId="5EF9C669"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DA32BF" w14:textId="13B660AF" w:rsidR="00461BE0" w:rsidRDefault="00F9692A">
            <w:pPr>
              <w:spacing w:line="276" w:lineRule="auto"/>
              <w:rPr>
                <w:rFonts w:ascii="Cambria" w:eastAsia="Cambria" w:hAnsi="Cambria" w:cs="Cambria"/>
              </w:rPr>
            </w:pPr>
            <w:r>
              <w:t>Average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D9CA56" w14:textId="77777777" w:rsidR="00461BE0" w:rsidRDefault="00461BE0"/>
        </w:tc>
      </w:tr>
      <w:tr w:rsidR="00461BE0" w14:paraId="3247EE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145235"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A2AF79" w14:textId="6A8DE25B" w:rsidR="00461BE0" w:rsidRDefault="006C2BAB">
            <w:pPr>
              <w:spacing w:line="276" w:lineRule="auto"/>
              <w:rPr>
                <w:rFonts w:ascii="Cambria" w:eastAsia="Cambria" w:hAnsi="Cambria" w:cs="Cambria"/>
              </w:rPr>
            </w:pPr>
            <w:r>
              <w:t>STDEV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325DDF" w14:textId="77777777" w:rsidR="00461BE0" w:rsidRDefault="00461BE0"/>
        </w:tc>
      </w:tr>
      <w:tr w:rsidR="00461BE0" w14:paraId="55D74DF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8B2C72"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4D12D" w14:textId="04B95CD8" w:rsidR="00461BE0" w:rsidRDefault="006C2BAB">
            <w:pPr>
              <w:rPr>
                <w:rFonts w:ascii="Cambria" w:eastAsia="Cambria" w:hAnsi="Cambria" w:cs="Cambria"/>
              </w:rPr>
            </w:pPr>
            <w:r>
              <w:t>Rel STDEV</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499B4A" w14:textId="77777777" w:rsidR="00461BE0" w:rsidRDefault="00461BE0"/>
        </w:tc>
      </w:tr>
      <w:tr w:rsidR="006C2BAB" w14:paraId="644C2F06" w14:textId="77777777" w:rsidTr="009D527C">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8CF1E1" w14:textId="77777777" w:rsidR="006C2BAB" w:rsidRDefault="006C2BAB" w:rsidP="009D527C"/>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2817C2" w14:textId="77777777" w:rsidR="006C2BAB" w:rsidRDefault="006C2BAB" w:rsidP="009D527C">
            <w:pPr>
              <w:spacing w:line="276" w:lineRule="auto"/>
              <w:rPr>
                <w:rFonts w:ascii="Cambria" w:eastAsia="Cambria" w:hAnsi="Cambria" w:cs="Cambria"/>
              </w:rPr>
            </w:pPr>
            <w:r>
              <w:t>Figure 6: 10 consecutive tests from the Z9-Liquidator showing Li repeatability on various synthetic brines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245135" w14:textId="77777777" w:rsidR="006C2BAB" w:rsidRDefault="006C2BAB" w:rsidP="009D527C"/>
        </w:tc>
      </w:tr>
      <w:tr w:rsidR="00461BE0" w14:paraId="66B29BD7"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FD6954F"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2AC15B" w14:textId="7C812FE6" w:rsidR="00461BE0" w:rsidRDefault="006C2BAB">
            <w:pPr>
              <w:spacing w:line="276" w:lineRule="auto"/>
              <w:rPr>
                <w:rFonts w:ascii="Cambria" w:eastAsia="Cambria" w:hAnsi="Cambria" w:cs="Cambria"/>
              </w:rPr>
            </w:pPr>
            <w:r>
              <w:t>Data was also collected by SQM and the PUCV as shown in Figure 7. The samples analyzed came from lithium brine production facilities in Chile. The Chilean brine samples contain much higher concentrations of lithium than what was present in the Southern United States brine samples, as such, a new calibration model was developed. The results demonstrate a strong correlation between the measured concentrations and the predicted values, indicating that the method is accurate and reliable, even at high concentrations, when using a properly calibration model. Each data point shows an individual test.</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4888BD" w14:textId="77777777" w:rsidR="00461BE0" w:rsidRDefault="00461BE0"/>
        </w:tc>
      </w:tr>
      <w:tr w:rsidR="00461BE0" w14:paraId="2B745D3B"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1777F" w14:textId="2D711050" w:rsidR="00461BE0" w:rsidRDefault="00AE4A60">
            <w:r w:rsidRPr="00AE4A60">
              <w:lastRenderedPageBreak/>
              <w:drawing>
                <wp:inline distT="0" distB="0" distL="0" distR="0" wp14:anchorId="658B8C13" wp14:editId="7EB44E35">
                  <wp:extent cx="2640965" cy="685989"/>
                  <wp:effectExtent l="0" t="0" r="635" b="0"/>
                  <wp:docPr id="1177922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922416" name=""/>
                          <pic:cNvPicPr/>
                        </pic:nvPicPr>
                        <pic:blipFill rotWithShape="1">
                          <a:blip r:embed="rId12"/>
                          <a:srcRect t="44600"/>
                          <a:stretch/>
                        </pic:blipFill>
                        <pic:spPr bwMode="auto">
                          <a:xfrm>
                            <a:off x="0" y="0"/>
                            <a:ext cx="2640965" cy="685989"/>
                          </a:xfrm>
                          <a:prstGeom prst="rect">
                            <a:avLst/>
                          </a:prstGeom>
                          <a:ln>
                            <a:noFill/>
                          </a:ln>
                          <a:extLst>
                            <a:ext uri="{53640926-AAD7-44D8-BBD7-CCE9431645EC}">
                              <a14:shadowObscured xmlns:a14="http://schemas.microsoft.com/office/drawing/2010/main"/>
                            </a:ext>
                          </a:extLst>
                        </pic:spPr>
                      </pic:pic>
                    </a:graphicData>
                  </a:graphic>
                </wp:inline>
              </w:drawing>
            </w:r>
          </w:p>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22EA8" w14:textId="76E5CA98" w:rsidR="00461BE0" w:rsidRDefault="00AE4A60">
            <w:pPr>
              <w:spacing w:line="276" w:lineRule="auto"/>
              <w:ind w:left="60"/>
              <w:rPr>
                <w:rFonts w:ascii="Cambria" w:eastAsia="Cambria" w:hAnsi="Cambria" w:cs="Cambria"/>
              </w:rPr>
            </w:pPr>
            <w:r>
              <w:t>Figure 7: Data Collected by SQM</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64D60D" w14:textId="77777777" w:rsidR="00461BE0" w:rsidRDefault="00461BE0"/>
        </w:tc>
      </w:tr>
      <w:tr w:rsidR="00461BE0" w14:paraId="6E1C6404"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29763A"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96817" w14:textId="732A5BD6" w:rsidR="00461BE0" w:rsidRDefault="00285611">
            <w:pPr>
              <w:spacing w:line="276" w:lineRule="auto"/>
              <w:rPr>
                <w:rFonts w:ascii="Cambria" w:eastAsia="Cambria" w:hAnsi="Cambria" w:cs="Cambria"/>
              </w:rPr>
            </w:pPr>
            <w:r>
              <w:t>Conclusion</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AE5BD" w14:textId="77777777" w:rsidR="00461BE0" w:rsidRDefault="00461BE0"/>
        </w:tc>
      </w:tr>
      <w:tr w:rsidR="00461BE0" w14:paraId="0E0ABF32"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35DDEB"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8F72EF" w14:textId="57621CDF" w:rsidR="00461BE0" w:rsidRDefault="00285611">
            <w:pPr>
              <w:spacing w:line="276" w:lineRule="auto"/>
              <w:ind w:left="60"/>
              <w:rPr>
                <w:rFonts w:ascii="Cambria" w:eastAsia="Cambria" w:hAnsi="Cambria" w:cs="Cambria"/>
              </w:rPr>
            </w:pPr>
            <w:proofErr w:type="spellStart"/>
            <w:r>
              <w:t>SciAps</w:t>
            </w:r>
            <w:proofErr w:type="spellEnd"/>
            <w:r>
              <w:t xml:space="preserve"> Z-9 Liquidator with the Z-903 handheld LIBS analyzer can quickly and accurately analyze lithium and other elements in liquid brine samples across a wide range of concentrations. The cutting-edge analyzer's wide spectral range and custom calibration capabilities allow it to detect any element on the periodic table. With </w:t>
            </w:r>
            <w:proofErr w:type="spellStart"/>
            <w:r>
              <w:t>SciAps</w:t>
            </w:r>
            <w:proofErr w:type="spellEnd"/>
            <w:r>
              <w:t>' factory-built lithium brine calibrations, the results are both effective and robust. Alternatively, users can build custom matrix-specific calibrations to measure even more elements in wider concentration ranges. Compared to traditional labs that can take weeks or months to produce results, LIBS provides instant results, empowering users to make quick, informed decisions.</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539309C" w14:textId="77777777" w:rsidR="00461BE0" w:rsidRDefault="00461BE0"/>
        </w:tc>
      </w:tr>
      <w:tr w:rsidR="00461BE0" w14:paraId="1A0E3295" w14:textId="77777777">
        <w:trPr>
          <w:trHeight w:val="290"/>
        </w:trPr>
        <w:tc>
          <w:tcPr>
            <w:tcW w:w="43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F48D7E" w14:textId="77777777" w:rsidR="00461BE0" w:rsidRDefault="00461BE0"/>
        </w:tc>
        <w:tc>
          <w:tcPr>
            <w:tcW w:w="43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EBB7DD"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 xml:space="preserve">If applicable, please add: </w:t>
            </w:r>
          </w:p>
          <w:p w14:paraId="10F98423"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t>LOCAL COMPANY NAME</w:t>
            </w:r>
          </w:p>
          <w:p w14:paraId="4F4EE717" w14:textId="77777777" w:rsidR="007D5E04" w:rsidRPr="007D5E04" w:rsidRDefault="007D5E04" w:rsidP="007D5E04">
            <w:pPr>
              <w:spacing w:line="276" w:lineRule="auto"/>
              <w:ind w:left="60"/>
              <w:rPr>
                <w:rFonts w:ascii="Cambria" w:eastAsia="Cambria" w:hAnsi="Cambria" w:cs="Cambria"/>
              </w:rPr>
            </w:pPr>
            <w:r w:rsidRPr="007D5E04">
              <w:rPr>
                <w:rFonts w:ascii="Cambria" w:eastAsia="Cambria" w:hAnsi="Cambria" w:cs="Cambria"/>
              </w:rPr>
              <w:lastRenderedPageBreak/>
              <w:t>LOCAL WEBSITE</w:t>
            </w:r>
          </w:p>
          <w:p w14:paraId="7EE4FA87" w14:textId="210435EC" w:rsidR="00461BE0" w:rsidRDefault="007D5E04" w:rsidP="007D5E04">
            <w:pPr>
              <w:spacing w:line="276" w:lineRule="auto"/>
              <w:ind w:left="60"/>
              <w:rPr>
                <w:rFonts w:ascii="Cambria" w:eastAsia="Cambria" w:hAnsi="Cambria" w:cs="Cambria"/>
              </w:rPr>
            </w:pPr>
            <w:r w:rsidRPr="007D5E04">
              <w:rPr>
                <w:rFonts w:ascii="Cambria" w:eastAsia="Cambria" w:hAnsi="Cambria" w:cs="Cambria"/>
              </w:rPr>
              <w:t>LOCAL PHONE</w:t>
            </w:r>
          </w:p>
        </w:tc>
        <w:tc>
          <w:tcPr>
            <w:tcW w:w="43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6C127E" w14:textId="77777777" w:rsidR="00461BE0" w:rsidRDefault="00461BE0"/>
        </w:tc>
      </w:tr>
    </w:tbl>
    <w:p w14:paraId="2D3F55BD" w14:textId="77777777" w:rsidR="00461BE0" w:rsidRDefault="00461BE0">
      <w:pPr>
        <w:widowControl w:val="0"/>
        <w:pBdr>
          <w:top w:val="nil"/>
          <w:left w:val="nil"/>
          <w:bottom w:val="nil"/>
          <w:right w:val="nil"/>
          <w:between w:val="nil"/>
        </w:pBdr>
        <w:spacing w:after="200"/>
        <w:rPr>
          <w:rFonts w:ascii="Cambria" w:eastAsia="Cambria" w:hAnsi="Cambria" w:cs="Cambria"/>
          <w:color w:val="000000"/>
        </w:rPr>
      </w:pPr>
    </w:p>
    <w:sectPr w:rsidR="00461BE0">
      <w:headerReference w:type="default" r:id="rId13"/>
      <w:footerReference w:type="default" r:id="rId14"/>
      <w:pgSz w:w="15840" w:h="12240" w:orient="landscape"/>
      <w:pgMar w:top="1800" w:right="1440" w:bottom="180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E27EE" w14:textId="77777777" w:rsidR="00E65393" w:rsidRDefault="00E65393">
      <w:r>
        <w:separator/>
      </w:r>
    </w:p>
  </w:endnote>
  <w:endnote w:type="continuationSeparator" w:id="0">
    <w:p w14:paraId="6FA79DC6" w14:textId="77777777" w:rsidR="00E65393" w:rsidRDefault="00E653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Roboto Medium">
    <w:panose1 w:val="02000000000000000000"/>
    <w:charset w:val="00"/>
    <w:family w:val="auto"/>
    <w:pitch w:val="variable"/>
    <w:sig w:usb0="E0000AFF" w:usb1="5000217F" w:usb2="00000021" w:usb3="00000000" w:csb0="0000019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E3384"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B7BF24" w14:textId="77777777" w:rsidR="00E65393" w:rsidRDefault="00E65393">
      <w:r>
        <w:separator/>
      </w:r>
    </w:p>
  </w:footnote>
  <w:footnote w:type="continuationSeparator" w:id="0">
    <w:p w14:paraId="3F1E312B" w14:textId="77777777" w:rsidR="00E65393" w:rsidRDefault="00E653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E608F" w14:textId="77777777" w:rsidR="00461BE0" w:rsidRDefault="00461BE0">
    <w:pPr>
      <w:pBdr>
        <w:top w:val="nil"/>
        <w:left w:val="nil"/>
        <w:bottom w:val="nil"/>
        <w:right w:val="nil"/>
        <w:between w:val="nil"/>
      </w:pBdr>
      <w:tabs>
        <w:tab w:val="right" w:pos="9020"/>
      </w:tabs>
      <w:rPr>
        <w:rFonts w:ascii="Helvetica Neue" w:eastAsia="Helvetica Neue" w:hAnsi="Helvetica Neue" w:cs="Helvetica Neue"/>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BE0"/>
    <w:rsid w:val="000617BC"/>
    <w:rsid w:val="000D6EE2"/>
    <w:rsid w:val="000E5801"/>
    <w:rsid w:val="000E7BE3"/>
    <w:rsid w:val="00100834"/>
    <w:rsid w:val="00147511"/>
    <w:rsid w:val="00151BAC"/>
    <w:rsid w:val="00154C8F"/>
    <w:rsid w:val="001B48D1"/>
    <w:rsid w:val="00205E87"/>
    <w:rsid w:val="00222D87"/>
    <w:rsid w:val="00253D3A"/>
    <w:rsid w:val="00285611"/>
    <w:rsid w:val="002A6C77"/>
    <w:rsid w:val="002F2017"/>
    <w:rsid w:val="002F527A"/>
    <w:rsid w:val="00375C18"/>
    <w:rsid w:val="00392D35"/>
    <w:rsid w:val="00404136"/>
    <w:rsid w:val="00461BE0"/>
    <w:rsid w:val="00473A49"/>
    <w:rsid w:val="004D36CA"/>
    <w:rsid w:val="004D7855"/>
    <w:rsid w:val="00562E39"/>
    <w:rsid w:val="005B1454"/>
    <w:rsid w:val="005E3169"/>
    <w:rsid w:val="005E74D5"/>
    <w:rsid w:val="00615A39"/>
    <w:rsid w:val="00664EBE"/>
    <w:rsid w:val="006718B3"/>
    <w:rsid w:val="006B1E4B"/>
    <w:rsid w:val="006C2BAB"/>
    <w:rsid w:val="007149FF"/>
    <w:rsid w:val="007952F7"/>
    <w:rsid w:val="007D3C08"/>
    <w:rsid w:val="007D5168"/>
    <w:rsid w:val="007D5E04"/>
    <w:rsid w:val="007D7E37"/>
    <w:rsid w:val="008069BE"/>
    <w:rsid w:val="00837D23"/>
    <w:rsid w:val="0086123C"/>
    <w:rsid w:val="00864F28"/>
    <w:rsid w:val="008732DE"/>
    <w:rsid w:val="00897913"/>
    <w:rsid w:val="008A52C9"/>
    <w:rsid w:val="008D0931"/>
    <w:rsid w:val="008D0EF7"/>
    <w:rsid w:val="00921574"/>
    <w:rsid w:val="0093717F"/>
    <w:rsid w:val="009413C9"/>
    <w:rsid w:val="00952006"/>
    <w:rsid w:val="00995A35"/>
    <w:rsid w:val="009A0FCE"/>
    <w:rsid w:val="009B04EC"/>
    <w:rsid w:val="00A25410"/>
    <w:rsid w:val="00A44409"/>
    <w:rsid w:val="00A65763"/>
    <w:rsid w:val="00A70154"/>
    <w:rsid w:val="00AC07F6"/>
    <w:rsid w:val="00AE4A60"/>
    <w:rsid w:val="00AF0096"/>
    <w:rsid w:val="00B6673E"/>
    <w:rsid w:val="00B815F7"/>
    <w:rsid w:val="00BF63D6"/>
    <w:rsid w:val="00C21765"/>
    <w:rsid w:val="00C31F38"/>
    <w:rsid w:val="00C92136"/>
    <w:rsid w:val="00CF1BFB"/>
    <w:rsid w:val="00D16E3E"/>
    <w:rsid w:val="00D64FFC"/>
    <w:rsid w:val="00D66801"/>
    <w:rsid w:val="00D92A3F"/>
    <w:rsid w:val="00DC5430"/>
    <w:rsid w:val="00E319B4"/>
    <w:rsid w:val="00E65393"/>
    <w:rsid w:val="00E76DAA"/>
    <w:rsid w:val="00EA4162"/>
    <w:rsid w:val="00ED44B5"/>
    <w:rsid w:val="00F26D9F"/>
    <w:rsid w:val="00F27578"/>
    <w:rsid w:val="00F35390"/>
    <w:rsid w:val="00F83969"/>
    <w:rsid w:val="00F93DD3"/>
    <w:rsid w:val="00F9692A"/>
    <w:rsid w:val="00FA44A1"/>
    <w:rsid w:val="00FB0F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6DAA5"/>
  <w15:docId w15:val="{E3AAA61C-34D8-407E-AFFB-D6AAB501B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after="200"/>
    </w:pPr>
    <w:rPr>
      <w:rFonts w:ascii="Cambria" w:eastAsia="Arial Unicode MS" w:hAnsi="Cambria" w:cs="Arial Unicode MS"/>
      <w:color w:val="000000"/>
      <w:u w:color="000000"/>
      <w:lang w:val="fr-FR"/>
      <w14:textOutline w14:w="0" w14:cap="flat" w14:cmpd="sng" w14:algn="ctr">
        <w14:noFill/>
        <w14:prstDash w14:val="solid"/>
        <w14:bevel/>
      </w14:textOutline>
    </w:rPr>
  </w:style>
  <w:style w:type="paragraph" w:customStyle="1" w:styleId="Default">
    <w:name w:val="Default"/>
    <w:rPr>
      <w:rFonts w:ascii="Helvetica Neue" w:eastAsia="Arial Unicode MS" w:hAnsi="Helvetica Neue" w:cs="Arial Unicode MS"/>
      <w:color w:val="000000"/>
      <w:sz w:val="22"/>
      <w:szCs w:val="22"/>
      <w:lang w:val="da-DK"/>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CgdOlmkjUO82RNAzrUI8UGhw==">AMUW2mWtVt/bRvwBwZgJY4gGvvfNCSM+mG17RlpLRTMWLmLm0qw/rt4OjwFt7vanUxhu3yN1bsUOw3D7NhOBVDt3TBiBpMln6ZPjHYoLd9RZ37U+dccj5w4=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1001</Words>
  <Characters>4726</Characters>
  <Application>Microsoft Office Word</Application>
  <DocSecurity>0</DocSecurity>
  <Lines>124</Lines>
  <Paragraphs>78</Paragraphs>
  <ScaleCrop>false</ScaleCrop>
  <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Hawkins</dc:creator>
  <cp:lastModifiedBy>Pauline Hawkins</cp:lastModifiedBy>
  <cp:revision>21</cp:revision>
  <dcterms:created xsi:type="dcterms:W3CDTF">2024-04-16T22:12:00Z</dcterms:created>
  <dcterms:modified xsi:type="dcterms:W3CDTF">2024-04-16T22:29:00Z</dcterms:modified>
</cp:coreProperties>
</file>