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204D19" w14:textId="1FA47BB5" w:rsidR="00461BE0" w:rsidRDefault="00921574">
      <w:pPr>
        <w:pBdr>
          <w:top w:val="nil"/>
          <w:left w:val="nil"/>
          <w:bottom w:val="nil"/>
          <w:right w:val="nil"/>
          <w:between w:val="nil"/>
        </w:pBdr>
        <w:spacing w:after="200"/>
        <w:rPr>
          <w:rFonts w:ascii="Cambria" w:eastAsia="Cambria" w:hAnsi="Cambria" w:cs="Cambria"/>
        </w:rPr>
      </w:pPr>
      <w:r>
        <w:rPr>
          <w:rFonts w:ascii="Cambria" w:eastAsia="Cambria" w:hAnsi="Cambria" w:cs="Cambria"/>
          <w:color w:val="000000"/>
        </w:rPr>
        <w:t xml:space="preserve">Document Title: </w:t>
      </w:r>
      <w:proofErr w:type="spellStart"/>
      <w:r w:rsidR="00897913">
        <w:rPr>
          <w:rFonts w:ascii="Cambria" w:eastAsia="Cambria" w:hAnsi="Cambria" w:cs="Cambria"/>
          <w:color w:val="000000"/>
        </w:rPr>
        <w:t>SciAps</w:t>
      </w:r>
      <w:proofErr w:type="spellEnd"/>
      <w:r w:rsidR="006341B8">
        <w:rPr>
          <w:rFonts w:ascii="Cambria" w:eastAsia="Cambria" w:hAnsi="Cambria" w:cs="Cambria"/>
          <w:color w:val="000000"/>
        </w:rPr>
        <w:t xml:space="preserve"> </w:t>
      </w:r>
      <w:r w:rsidR="006341B8" w:rsidRPr="006341B8">
        <w:rPr>
          <w:rFonts w:ascii="Cambria" w:eastAsia="Cambria" w:hAnsi="Cambria" w:cs="Cambria"/>
          <w:color w:val="000000"/>
        </w:rPr>
        <w:t xml:space="preserve">X-555 REE </w:t>
      </w:r>
      <w:proofErr w:type="spellStart"/>
      <w:r w:rsidR="006341B8" w:rsidRPr="006341B8">
        <w:rPr>
          <w:rFonts w:ascii="Cambria" w:eastAsia="Cambria" w:hAnsi="Cambria" w:cs="Cambria"/>
          <w:color w:val="000000"/>
        </w:rPr>
        <w:t>ApNote</w:t>
      </w:r>
      <w:proofErr w:type="spellEnd"/>
    </w:p>
    <w:p w14:paraId="113A9299" w14:textId="19B7A75D" w:rsidR="00461BE0" w:rsidRDefault="00921574">
      <w:pPr>
        <w:pBdr>
          <w:top w:val="nil"/>
          <w:left w:val="nil"/>
          <w:bottom w:val="nil"/>
          <w:right w:val="nil"/>
          <w:between w:val="nil"/>
        </w:pBdr>
        <w:spacing w:after="200"/>
        <w:rPr>
          <w:rFonts w:ascii="Cambria" w:eastAsia="Cambria" w:hAnsi="Cambria" w:cs="Cambria"/>
          <w:color w:val="000000"/>
        </w:rPr>
      </w:pPr>
      <w:r>
        <w:rPr>
          <w:rFonts w:ascii="Cambria" w:eastAsia="Cambria" w:hAnsi="Cambria" w:cs="Cambria"/>
          <w:color w:val="000000"/>
        </w:rPr>
        <w:t xml:space="preserve">Rev Date: </w:t>
      </w:r>
      <w:r w:rsidR="006341B8">
        <w:rPr>
          <w:rFonts w:ascii="Cambria" w:eastAsia="Cambria" w:hAnsi="Cambria" w:cs="Cambria"/>
          <w:color w:val="000000"/>
        </w:rPr>
        <w:t>April 2024</w:t>
      </w:r>
    </w:p>
    <w:p w14:paraId="0F16BB3F" w14:textId="25577127" w:rsidR="00461BE0" w:rsidRDefault="006341B8">
      <w:pPr>
        <w:pBdr>
          <w:top w:val="nil"/>
          <w:left w:val="nil"/>
          <w:bottom w:val="nil"/>
          <w:right w:val="nil"/>
          <w:between w:val="nil"/>
        </w:pBdr>
        <w:spacing w:after="200"/>
        <w:rPr>
          <w:rFonts w:ascii="Cambria" w:eastAsia="Cambria" w:hAnsi="Cambria" w:cs="Cambria"/>
          <w:color w:val="000000"/>
        </w:rPr>
      </w:pPr>
      <w:r>
        <w:fldChar w:fldCharType="begin"/>
      </w:r>
      <w:r>
        <w:instrText xml:space="preserve"> INCLUDEPICTURE "https://assets-global.website-files.com/63c0247dbe3fbf0e517c48c2/645e318fcbbd74584ad78a10_X555%20ApNote%20Thumbnail.png" \* MERGEFORMATINET </w:instrText>
      </w:r>
      <w:r>
        <w:fldChar w:fldCharType="separate"/>
      </w:r>
      <w:r>
        <w:rPr>
          <w:noProof/>
        </w:rPr>
        <w:drawing>
          <wp:inline distT="0" distB="0" distL="0" distR="0" wp14:anchorId="43DCD956" wp14:editId="533CAA00">
            <wp:extent cx="1671669" cy="2163778"/>
            <wp:effectExtent l="0" t="0" r="5080" b="0"/>
            <wp:docPr id="1608111671" name="Picture 1" descr="A screenshot of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111671" name="Picture 1" descr="A screenshot of a newspaper&#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84244" cy="2180054"/>
                    </a:xfrm>
                    <a:prstGeom prst="rect">
                      <a:avLst/>
                    </a:prstGeom>
                    <a:noFill/>
                    <a:ln>
                      <a:noFill/>
                    </a:ln>
                  </pic:spPr>
                </pic:pic>
              </a:graphicData>
            </a:graphic>
          </wp:inline>
        </w:drawing>
      </w:r>
      <w:r>
        <w:fldChar w:fldCharType="end"/>
      </w:r>
    </w:p>
    <w:tbl>
      <w:tblPr>
        <w:tblStyle w:val="a4"/>
        <w:tblW w:w="1296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000" w:firstRow="0" w:lastRow="0" w:firstColumn="0" w:lastColumn="0" w:noHBand="0" w:noVBand="0"/>
      </w:tblPr>
      <w:tblGrid>
        <w:gridCol w:w="4319"/>
        <w:gridCol w:w="4320"/>
        <w:gridCol w:w="4321"/>
      </w:tblGrid>
      <w:tr w:rsidR="00461BE0" w14:paraId="79C1968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761A142F" w14:textId="77777777" w:rsidR="00461BE0" w:rsidRDefault="00921574">
            <w:pPr>
              <w:pBdr>
                <w:top w:val="nil"/>
                <w:left w:val="nil"/>
                <w:bottom w:val="nil"/>
                <w:right w:val="nil"/>
                <w:between w:val="nil"/>
              </w:pBdr>
              <w:spacing w:after="200"/>
              <w:rPr>
                <w:rFonts w:ascii="Cambria" w:eastAsia="Cambria" w:hAnsi="Cambria" w:cs="Cambria"/>
                <w:color w:val="000000"/>
              </w:rPr>
            </w:pPr>
            <w:r>
              <w:rPr>
                <w:rFonts w:ascii="Roboto Medium" w:eastAsia="Roboto Medium" w:hAnsi="Roboto Medium" w:cs="Roboto Medium"/>
                <w:color w:val="000000"/>
              </w:rPr>
              <w:t>Layout Preview</w:t>
            </w:r>
          </w:p>
        </w:tc>
        <w:tc>
          <w:tcPr>
            <w:tcW w:w="4320"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61854708" w14:textId="77777777" w:rsidR="00461BE0" w:rsidRDefault="00921574">
            <w:pPr>
              <w:pBdr>
                <w:top w:val="nil"/>
                <w:left w:val="nil"/>
                <w:bottom w:val="nil"/>
                <w:right w:val="nil"/>
                <w:between w:val="nil"/>
              </w:pBdr>
              <w:rPr>
                <w:rFonts w:ascii="Roboto" w:eastAsia="Roboto" w:hAnsi="Roboto" w:cs="Roboto"/>
                <w:b/>
                <w:color w:val="000000"/>
              </w:rPr>
            </w:pPr>
            <w:r>
              <w:rPr>
                <w:rFonts w:ascii="Roboto" w:eastAsia="Roboto" w:hAnsi="Roboto" w:cs="Roboto"/>
                <w:b/>
                <w:color w:val="000000"/>
              </w:rPr>
              <w:t>English Text</w:t>
            </w:r>
          </w:p>
        </w:tc>
        <w:tc>
          <w:tcPr>
            <w:tcW w:w="4321"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5102F6C4" w14:textId="77777777" w:rsidR="00461BE0" w:rsidRDefault="00921574">
            <w:pPr>
              <w:pBdr>
                <w:top w:val="nil"/>
                <w:left w:val="nil"/>
                <w:bottom w:val="nil"/>
                <w:right w:val="nil"/>
                <w:between w:val="nil"/>
              </w:pBdr>
              <w:rPr>
                <w:rFonts w:ascii="Cambria" w:eastAsia="Cambria" w:hAnsi="Cambria" w:cs="Cambria"/>
                <w:color w:val="000000"/>
              </w:rPr>
            </w:pPr>
            <w:r>
              <w:rPr>
                <w:rFonts w:ascii="Roboto Medium" w:eastAsia="Roboto Medium" w:hAnsi="Roboto Medium" w:cs="Roboto Medium"/>
                <w:color w:val="000000"/>
              </w:rPr>
              <w:t>Translated Text</w:t>
            </w:r>
          </w:p>
        </w:tc>
      </w:tr>
      <w:tr w:rsidR="00461BE0" w14:paraId="19E691F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B83394" w14:textId="2261AB18" w:rsidR="00461BE0" w:rsidRDefault="00E96290">
            <w:r w:rsidRPr="00E96290">
              <w:drawing>
                <wp:inline distT="0" distB="0" distL="0" distR="0" wp14:anchorId="17ED8460" wp14:editId="0DFC0363">
                  <wp:extent cx="2640965" cy="1485265"/>
                  <wp:effectExtent l="0" t="0" r="635" b="635"/>
                  <wp:docPr id="3143815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381503" name=""/>
                          <pic:cNvPicPr/>
                        </pic:nvPicPr>
                        <pic:blipFill>
                          <a:blip r:embed="rId8"/>
                          <a:stretch>
                            <a:fillRect/>
                          </a:stretch>
                        </pic:blipFill>
                        <pic:spPr>
                          <a:xfrm>
                            <a:off x="0" y="0"/>
                            <a:ext cx="2640965" cy="148526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9F5E5A" w14:textId="34115CBF" w:rsidR="00461BE0" w:rsidRDefault="00E96290">
            <w:pPr>
              <w:rPr>
                <w:rFonts w:ascii="Cambria" w:eastAsia="Cambria" w:hAnsi="Cambria" w:cs="Cambria"/>
              </w:rPr>
            </w:pPr>
            <w:proofErr w:type="spellStart"/>
            <w:r>
              <w:rPr>
                <w:rFonts w:ascii="Cambria" w:eastAsia="Cambria" w:hAnsi="Cambria" w:cs="Cambria"/>
              </w:rPr>
              <w:t>SciAps</w:t>
            </w:r>
            <w:proofErr w:type="spellEnd"/>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F37544" w14:textId="77777777" w:rsidR="00461BE0" w:rsidRDefault="00461BE0"/>
        </w:tc>
      </w:tr>
      <w:tr w:rsidR="00461BE0" w14:paraId="009981E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7B5A0C"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A4E9C" w14:textId="01FF40B6" w:rsidR="00461BE0" w:rsidRDefault="00E96290">
            <w:pPr>
              <w:rPr>
                <w:rFonts w:ascii="Cambria" w:eastAsia="Cambria" w:hAnsi="Cambria" w:cs="Cambria"/>
              </w:rPr>
            </w:pPr>
            <w:proofErr w:type="spellStart"/>
            <w:r>
              <w:rPr>
                <w:rFonts w:ascii="Cambria" w:eastAsia="Cambria" w:hAnsi="Cambria" w:cs="Cambria"/>
              </w:rPr>
              <w:t>ApNotes</w:t>
            </w:r>
            <w:proofErr w:type="spellEnd"/>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E67EC1" w14:textId="77777777" w:rsidR="00461BE0" w:rsidRDefault="00461BE0"/>
        </w:tc>
      </w:tr>
      <w:tr w:rsidR="00461BE0" w14:paraId="47073D9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19B2A5"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E7261B" w14:textId="4F53E04B" w:rsidR="00461BE0" w:rsidRDefault="007D5D2C">
            <w:pPr>
              <w:spacing w:line="276" w:lineRule="auto"/>
              <w:rPr>
                <w:rFonts w:ascii="Cambria" w:eastAsia="Cambria" w:hAnsi="Cambria" w:cs="Cambria"/>
              </w:rPr>
            </w:pPr>
            <w:r>
              <w:t>February 2023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ADA7B2" w14:textId="77777777" w:rsidR="00461BE0" w:rsidRDefault="00461BE0"/>
        </w:tc>
      </w:tr>
      <w:tr w:rsidR="00461BE0" w14:paraId="7ADF862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D32EAF"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B2E56F" w14:textId="59E8D56B" w:rsidR="00461BE0" w:rsidRDefault="007D5D2C">
            <w:pPr>
              <w:spacing w:line="276" w:lineRule="auto"/>
              <w:rPr>
                <w:rFonts w:ascii="Cambria" w:eastAsia="Cambria" w:hAnsi="Cambria" w:cs="Cambria"/>
              </w:rPr>
            </w:pPr>
            <w:r>
              <w:t xml:space="preserve">Analysis of Rare Earth Elements with </w:t>
            </w:r>
            <w:proofErr w:type="spellStart"/>
            <w:r>
              <w:t>SciAps</w:t>
            </w:r>
            <w:proofErr w:type="spellEnd"/>
            <w:r>
              <w:t xml:space="preserve"> X-555 Handheld XRF</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18C8E3" w14:textId="77777777" w:rsidR="00461BE0" w:rsidRDefault="00461BE0"/>
        </w:tc>
      </w:tr>
      <w:tr w:rsidR="00461BE0" w14:paraId="135B878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2A7044" w14:textId="2F6E506E" w:rsidR="00461BE0" w:rsidRDefault="00DE44ED">
            <w:r w:rsidRPr="00DE44ED">
              <w:drawing>
                <wp:inline distT="0" distB="0" distL="0" distR="0" wp14:anchorId="36106760" wp14:editId="2E5A986E">
                  <wp:extent cx="2640965" cy="1409700"/>
                  <wp:effectExtent l="0" t="0" r="635" b="0"/>
                  <wp:docPr id="14669918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991816" name=""/>
                          <pic:cNvPicPr/>
                        </pic:nvPicPr>
                        <pic:blipFill>
                          <a:blip r:embed="rId9"/>
                          <a:stretch>
                            <a:fillRect/>
                          </a:stretch>
                        </pic:blipFill>
                        <pic:spPr>
                          <a:xfrm>
                            <a:off x="0" y="0"/>
                            <a:ext cx="2640965" cy="140970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21C256" w14:textId="443DF1D1" w:rsidR="00461BE0" w:rsidRDefault="00355A50">
            <w:pPr>
              <w:spacing w:line="276" w:lineRule="auto"/>
              <w:rPr>
                <w:rFonts w:ascii="Cambria" w:eastAsia="Cambria" w:hAnsi="Cambria" w:cs="Cambria"/>
              </w:rPr>
            </w:pPr>
            <w:r>
              <w:t>Introduction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292ACB" w14:textId="77777777" w:rsidR="00461BE0" w:rsidRDefault="00461BE0"/>
        </w:tc>
      </w:tr>
      <w:tr w:rsidR="00461BE0" w14:paraId="08BA82C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6A774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6F55C2" w14:textId="684DA107" w:rsidR="00461BE0" w:rsidRDefault="00355A50">
            <w:pPr>
              <w:spacing w:line="276" w:lineRule="auto"/>
              <w:rPr>
                <w:rFonts w:ascii="Cambria" w:eastAsia="Cambria" w:hAnsi="Cambria" w:cs="Cambria"/>
              </w:rPr>
            </w:pPr>
            <w:proofErr w:type="spellStart"/>
            <w:r>
              <w:t>SciAps</w:t>
            </w:r>
            <w:proofErr w:type="spellEnd"/>
            <w:r>
              <w:t xml:space="preserve"> Inc continues to lead the way in field portable analytical devices for the analysis of geomaterials with the new X-555 X-Ray fluorescence (</w:t>
            </w:r>
            <w:proofErr w:type="spellStart"/>
            <w:r>
              <w:t>pXRF</w:t>
            </w:r>
            <w:proofErr w:type="spellEnd"/>
            <w:r>
              <w:t xml:space="preserve">) and Z903 laser-induced break down spectroscopy (LIBS) </w:t>
            </w:r>
            <w:proofErr w:type="spellStart"/>
            <w:r>
              <w:t>analysers</w:t>
            </w:r>
            <w:proofErr w:type="spellEnd"/>
            <w:r>
              <w:t xml:space="preserve"> adding new capabilities related to the in-field analysis to identify, </w:t>
            </w:r>
            <w:proofErr w:type="gramStart"/>
            <w:r>
              <w:t>measure</w:t>
            </w:r>
            <w:proofErr w:type="gramEnd"/>
            <w:r>
              <w:t xml:space="preserve"> and </w:t>
            </w:r>
            <w:proofErr w:type="spellStart"/>
            <w:r>
              <w:t>characterise</w:t>
            </w:r>
            <w:proofErr w:type="spellEnd"/>
            <w:r>
              <w:t xml:space="preserve"> critical elements in geologic materials. Critical materials contain elements such as Li, Ta, Nb, Co, REE but also conventional base metals such as Cu, Ni, and Mn.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39C153" w14:textId="77777777" w:rsidR="00461BE0" w:rsidRDefault="00461BE0"/>
        </w:tc>
      </w:tr>
      <w:tr w:rsidR="00461BE0" w14:paraId="1069143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38601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CC257B" w14:textId="5069FE8B" w:rsidR="00461BE0" w:rsidRDefault="00355A50">
            <w:pPr>
              <w:spacing w:line="276" w:lineRule="auto"/>
              <w:rPr>
                <w:rFonts w:ascii="Cambria" w:eastAsia="Cambria" w:hAnsi="Cambria" w:cs="Cambria"/>
              </w:rPr>
            </w:pPr>
            <w:r>
              <w:t xml:space="preserve">The analysis of samples for these elements in the minerals that contain them has </w:t>
            </w:r>
            <w:r>
              <w:lastRenderedPageBreak/>
              <w:t>gained increasing relevance in recent years due to demand in high growth markets such as renewable energy and rechargeable batteries. The rapid increase in demand for critical materials is driving the importance of exploration for and development of projects focused on the extraction of these materials.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C6BDB9" w14:textId="77777777" w:rsidR="00461BE0" w:rsidRDefault="00461BE0"/>
        </w:tc>
      </w:tr>
      <w:tr w:rsidR="00461BE0" w14:paraId="3EA7983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382ED6" w14:textId="58DDA7CC" w:rsidR="00461BE0" w:rsidRDefault="00927D40">
            <w:r w:rsidRPr="00927D40">
              <w:drawing>
                <wp:inline distT="0" distB="0" distL="0" distR="0" wp14:anchorId="4A7B2D5A" wp14:editId="7287B347">
                  <wp:extent cx="2640965" cy="1215390"/>
                  <wp:effectExtent l="0" t="0" r="635" b="3810"/>
                  <wp:docPr id="10108560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856097" name=""/>
                          <pic:cNvPicPr/>
                        </pic:nvPicPr>
                        <pic:blipFill>
                          <a:blip r:embed="rId10"/>
                          <a:stretch>
                            <a:fillRect/>
                          </a:stretch>
                        </pic:blipFill>
                        <pic:spPr>
                          <a:xfrm>
                            <a:off x="0" y="0"/>
                            <a:ext cx="2640965" cy="121539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698076" w14:textId="603C40C1" w:rsidR="00461BE0" w:rsidRDefault="00685732">
            <w:pPr>
              <w:rPr>
                <w:rFonts w:ascii="Cambria" w:eastAsia="Cambria" w:hAnsi="Cambria" w:cs="Cambria"/>
              </w:rPr>
            </w:pPr>
            <w:r>
              <w:t>Data and Discussion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721BF7" w14:textId="77777777" w:rsidR="00461BE0" w:rsidRDefault="00461BE0"/>
        </w:tc>
      </w:tr>
      <w:tr w:rsidR="00461BE0" w14:paraId="3E021B8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8651E3" w14:textId="5F15532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00533F" w14:textId="201CC8B8" w:rsidR="00461BE0" w:rsidRDefault="00685732">
            <w:pPr>
              <w:spacing w:line="276" w:lineRule="auto"/>
              <w:rPr>
                <w:rFonts w:ascii="Cambria" w:eastAsia="Cambria" w:hAnsi="Cambria" w:cs="Cambria"/>
              </w:rPr>
            </w:pPr>
            <w:r>
              <w:t>What are REE’s and where are they found?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86734D" w14:textId="77777777" w:rsidR="00461BE0" w:rsidRDefault="00461BE0"/>
        </w:tc>
      </w:tr>
      <w:tr w:rsidR="00461BE0" w14:paraId="192A331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E6D99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7587E" w14:textId="22085A3C" w:rsidR="00461BE0" w:rsidRDefault="00685732">
            <w:pPr>
              <w:spacing w:line="276" w:lineRule="auto"/>
              <w:rPr>
                <w:rFonts w:ascii="Cambria" w:eastAsia="Cambria" w:hAnsi="Cambria" w:cs="Cambria"/>
              </w:rPr>
            </w:pPr>
            <w:r>
              <w:t xml:space="preserve">Rare Earth Elements or REEs are a relatively abundant group of 17 elements composed of scandium (Sc Z=21), yttrium (Y Z=37), and the lanthanides i.e. lanthanum La (57) through to lutetium Lu (71). REE’s are commonly grouped by their atomic number as light REEs or (La, Ce, </w:t>
            </w:r>
            <w:proofErr w:type="spellStart"/>
            <w:r>
              <w:t>Pr</w:t>
            </w:r>
            <w:proofErr w:type="spellEnd"/>
            <w:r>
              <w:t xml:space="preserve">, Nd, </w:t>
            </w:r>
            <w:proofErr w:type="spellStart"/>
            <w:r>
              <w:t>Sm</w:t>
            </w:r>
            <w:proofErr w:type="spellEnd"/>
            <w:r>
              <w:t xml:space="preserve">), and heavy REEs (Eu, Gd, </w:t>
            </w:r>
            <w:r>
              <w:lastRenderedPageBreak/>
              <w:t>Tb, Dy, Ho, Er, Tm, Yb, Lu, and Y) [1,2]. The principal economic sources of rare earths are the minerals bastnasite, monazite, and loparite and the lateritic ion-adsorption clays [1]. These REE rich minerals can accumulate to economic levels in a range of different deposit types associated with Alkaline igneous rocks such as the Mountain Pass carbonatite in CA, USA, heavy mineral placer deposits such as mineral</w:t>
            </w:r>
            <w:r w:rsidR="00EE1360">
              <w:t xml:space="preserve"> </w:t>
            </w:r>
            <w:r w:rsidR="00EE1360">
              <w:t xml:space="preserve">sands, residual deposits such as the extensive IAC rich laterites in South China </w:t>
            </w:r>
            <w:proofErr w:type="gramStart"/>
            <w:r w:rsidR="00EE1360">
              <w:t>and also</w:t>
            </w:r>
            <w:proofErr w:type="gramEnd"/>
            <w:r w:rsidR="00EE1360">
              <w:t xml:space="preserve"> new sources from coal and coal ash</w:t>
            </w:r>
            <w:r w:rsidR="00EE1360">
              <w:t xml:space="preserve"> </w:t>
            </w:r>
            <w:r w:rsidR="00EE1360">
              <w:t>[1,3]. Historically the US and more recently China has dominated world production of REE however as demand increases many other countries have identified and are exploring for and developing significant resource inventories of these</w:t>
            </w:r>
            <w:r w:rsidR="00EE1360">
              <w:t xml:space="preserve"> </w:t>
            </w:r>
            <w:r w:rsidR="00EE1360">
              <w:t xml:space="preserve">strategically important elements [1, 2, 3]. The concentrations and combinations of these elements vary greatly in different </w:t>
            </w:r>
            <w:proofErr w:type="spellStart"/>
            <w:r w:rsidR="00EE1360">
              <w:t>mineralisation</w:t>
            </w:r>
            <w:proofErr w:type="spellEnd"/>
            <w:r w:rsidR="00EE1360">
              <w:t xml:space="preserve"> styles and between different deposits.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4AA860" w14:textId="77777777" w:rsidR="00461BE0" w:rsidRDefault="00461BE0"/>
        </w:tc>
      </w:tr>
      <w:tr w:rsidR="00461BE0" w14:paraId="32366C6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F7708C" w14:textId="725687AA"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A56740" w14:textId="37AA99C5" w:rsidR="00461BE0" w:rsidRDefault="002174AB">
            <w:pPr>
              <w:spacing w:line="276" w:lineRule="auto"/>
              <w:rPr>
                <w:rFonts w:ascii="Cambria" w:eastAsia="Cambria" w:hAnsi="Cambria" w:cs="Cambria"/>
              </w:rPr>
            </w:pPr>
            <w:r>
              <w:t xml:space="preserve">Rare earth elements (REEs) unique properties mean that they are used in a </w:t>
            </w:r>
            <w:r>
              <w:lastRenderedPageBreak/>
              <w:t>wide variety of applications, and they are</w:t>
            </w:r>
            <w:r>
              <w:t xml:space="preserve"> </w:t>
            </w:r>
            <w:r>
              <w:t>essential ingredients for high-tech industry, especially in the manufacture of permanent magnets, laser and optical devices, and chemical catalysts [1,3].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76EB88" w14:textId="77777777" w:rsidR="00461BE0" w:rsidRDefault="00461BE0"/>
        </w:tc>
      </w:tr>
      <w:tr w:rsidR="00461BE0" w14:paraId="0DD7972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E903B4"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400641" w14:textId="3F2FBB77" w:rsidR="00461BE0" w:rsidRDefault="002174AB">
            <w:pPr>
              <w:spacing w:line="276" w:lineRule="auto"/>
              <w:rPr>
                <w:rFonts w:ascii="Cambria" w:eastAsia="Cambria" w:hAnsi="Cambria" w:cs="Cambria"/>
              </w:rPr>
            </w:pPr>
            <w:r>
              <w:t xml:space="preserve">Figure 1: Comparison spectra showing the X-555 advantage for REEs compared to typical 50kV max handheld </w:t>
            </w:r>
            <w:proofErr w:type="spellStart"/>
            <w:r>
              <w:t>pXRF</w:t>
            </w:r>
            <w:proofErr w:type="spellEnd"/>
            <w:r>
              <w:t xml:space="preserve">. The X-555 utilizes a 55kV X-ray tube to better excite the REEs and an extra-large 50mm2 SDD to </w:t>
            </w:r>
            <w:proofErr w:type="gramStart"/>
            <w:r>
              <w:t>more efficiently detect the high energy emissions</w:t>
            </w:r>
            <w:proofErr w:type="gramEnd"/>
            <w:r>
              <w:t>. This achieves a 10X higher count rate for the element La, and up to 30X higher count rate on a heavier REE like Sm.</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3CBAD0" w14:textId="77777777" w:rsidR="00461BE0" w:rsidRDefault="00461BE0"/>
        </w:tc>
      </w:tr>
      <w:tr w:rsidR="00461BE0" w14:paraId="5FBED4A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CF7C7B" w14:textId="6CDBD443" w:rsidR="00461BE0" w:rsidRDefault="00832CBE">
            <w:r w:rsidRPr="00832CBE">
              <w:drawing>
                <wp:inline distT="0" distB="0" distL="0" distR="0" wp14:anchorId="486B0164" wp14:editId="4C2142E7">
                  <wp:extent cx="2640965" cy="626110"/>
                  <wp:effectExtent l="0" t="0" r="635" b="0"/>
                  <wp:docPr id="14260013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001326" name=""/>
                          <pic:cNvPicPr/>
                        </pic:nvPicPr>
                        <pic:blipFill>
                          <a:blip r:embed="rId11"/>
                          <a:stretch>
                            <a:fillRect/>
                          </a:stretch>
                        </pic:blipFill>
                        <pic:spPr>
                          <a:xfrm>
                            <a:off x="0" y="0"/>
                            <a:ext cx="2640965" cy="62611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E73A14" w14:textId="218E959E" w:rsidR="00461BE0" w:rsidRDefault="00BC2CDC">
            <w:pPr>
              <w:spacing w:line="276" w:lineRule="auto"/>
              <w:rPr>
                <w:rFonts w:ascii="Cambria" w:eastAsia="Cambria" w:hAnsi="Cambria" w:cs="Cambria"/>
              </w:rPr>
            </w:pPr>
            <w:r>
              <w:t>Most powerful handheld XRF — 55kV tube optimal for rare earth elements.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ABB802" w14:textId="77777777" w:rsidR="00461BE0" w:rsidRDefault="00461BE0"/>
        </w:tc>
      </w:tr>
      <w:tr w:rsidR="00461BE0" w14:paraId="5D1832E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F1FAA4"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2940D6" w14:textId="42EDB301" w:rsidR="00461BE0" w:rsidRDefault="00BC2CDC">
            <w:pPr>
              <w:spacing w:line="276" w:lineRule="auto"/>
              <w:rPr>
                <w:rFonts w:ascii="Cambria" w:eastAsia="Cambria" w:hAnsi="Cambria" w:cs="Cambria"/>
              </w:rPr>
            </w:pPr>
            <w:r>
              <w:t xml:space="preserve">For many years </w:t>
            </w:r>
            <w:proofErr w:type="spellStart"/>
            <w:r>
              <w:t>pXRF</w:t>
            </w:r>
            <w:proofErr w:type="spellEnd"/>
            <w:r>
              <w:t xml:space="preserve"> using X-Ray tubes were limited to a </w:t>
            </w:r>
            <w:proofErr w:type="spellStart"/>
            <w:r>
              <w:t>maxiumum</w:t>
            </w:r>
            <w:proofErr w:type="spellEnd"/>
            <w:r>
              <w:t xml:space="preserve"> 40kV output making the analysis of even light REE impractical. The advent of higher energy outputs in </w:t>
            </w:r>
            <w:proofErr w:type="spellStart"/>
            <w:r>
              <w:t>miniaturised</w:t>
            </w:r>
            <w:proofErr w:type="spellEnd"/>
            <w:r>
              <w:t xml:space="preserve"> X-Ray tubes allowed the analysis of several of the </w:t>
            </w:r>
            <w:r>
              <w:lastRenderedPageBreak/>
              <w:t>lightest REE but with limits of detection that were often too high for many applications, particularly when exploring for many of these deposit types where concentration can be quite low</w:t>
            </w:r>
            <w:r>
              <w: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A95B16" w14:textId="77777777" w:rsidR="00461BE0" w:rsidRDefault="00461BE0"/>
        </w:tc>
      </w:tr>
      <w:tr w:rsidR="00461BE0" w14:paraId="2F23440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64E46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9B87F5" w14:textId="65FB4F52" w:rsidR="00461BE0" w:rsidRDefault="00BC2CDC">
            <w:pPr>
              <w:spacing w:line="276" w:lineRule="auto"/>
              <w:rPr>
                <w:rFonts w:ascii="Cambria" w:eastAsia="Cambria" w:hAnsi="Cambria" w:cs="Cambria"/>
              </w:rPr>
            </w:pPr>
            <w:r>
              <w:t xml:space="preserve">The </w:t>
            </w:r>
            <w:proofErr w:type="spellStart"/>
            <w:r>
              <w:t>SciAps</w:t>
            </w:r>
            <w:proofErr w:type="spellEnd"/>
            <w:r>
              <w:t xml:space="preserve"> X-555 leads with a 55 kV X-ray tube, the world’s only handheld XRF with this capability. The 55 kV operation, rather than the industry typical 50 kV, delivers higher performance for critical “light” REEs and some “heavy” REEs, making it a superior option for REE analysis.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BB867D" w14:textId="77777777" w:rsidR="00461BE0" w:rsidRDefault="00461BE0"/>
        </w:tc>
      </w:tr>
      <w:tr w:rsidR="00BC2CDC" w14:paraId="227F1F17" w14:textId="77777777" w:rsidTr="004D4DBA">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076D7F" w14:textId="77777777" w:rsidR="00BC2CDC" w:rsidRDefault="00BC2CDC" w:rsidP="004D4DBA">
            <w:r w:rsidRPr="00AC07F6">
              <w:t>(BACK)</w:t>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009D4B" w14:textId="77777777" w:rsidR="00BC2CDC" w:rsidRDefault="00BC2CDC" w:rsidP="004D4DBA">
            <w:pPr>
              <w:spacing w:line="276" w:lineRule="auto"/>
              <w:rPr>
                <w:rFonts w:ascii="Cambria" w:eastAsia="Cambria" w:hAnsi="Cambria" w:cs="Cambria"/>
              </w:rPr>
            </w:pP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9F1F42" w14:textId="77777777" w:rsidR="00BC2CDC" w:rsidRDefault="00BC2CDC" w:rsidP="004D4DBA"/>
        </w:tc>
      </w:tr>
      <w:tr w:rsidR="00461BE0" w14:paraId="16783F8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F47EA0" w14:textId="0EA7028E" w:rsidR="00461BE0" w:rsidRDefault="004E49A4">
            <w:r w:rsidRPr="004E49A4">
              <w:drawing>
                <wp:inline distT="0" distB="0" distL="0" distR="0" wp14:anchorId="3819AFAB" wp14:editId="4C7501CC">
                  <wp:extent cx="2640965" cy="1679575"/>
                  <wp:effectExtent l="0" t="0" r="635" b="0"/>
                  <wp:docPr id="13331468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146896" name=""/>
                          <pic:cNvPicPr/>
                        </pic:nvPicPr>
                        <pic:blipFill>
                          <a:blip r:embed="rId12"/>
                          <a:stretch>
                            <a:fillRect/>
                          </a:stretch>
                        </pic:blipFill>
                        <pic:spPr>
                          <a:xfrm>
                            <a:off x="0" y="0"/>
                            <a:ext cx="2640965" cy="167957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AABD08" w14:textId="63447602" w:rsidR="00461BE0" w:rsidRDefault="005904CA">
            <w:pPr>
              <w:spacing w:line="276" w:lineRule="auto"/>
              <w:rPr>
                <w:rFonts w:ascii="Cambria" w:eastAsia="Cambria" w:hAnsi="Cambria" w:cs="Cambria"/>
              </w:rPr>
            </w:pPr>
            <w:r>
              <w:t>cont'd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22ADF4" w14:textId="77777777" w:rsidR="00461BE0" w:rsidRDefault="00461BE0"/>
        </w:tc>
      </w:tr>
      <w:tr w:rsidR="00461BE0" w14:paraId="313D4C8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293E36"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446B3F" w14:textId="72001E47" w:rsidR="00461BE0" w:rsidRDefault="005904CA">
            <w:pPr>
              <w:spacing w:line="276" w:lineRule="auto"/>
              <w:rPr>
                <w:rFonts w:ascii="Cambria" w:eastAsia="Cambria" w:hAnsi="Cambria" w:cs="Cambria"/>
              </w:rPr>
            </w:pPr>
            <w:r>
              <w:t xml:space="preserve">With the higher voltage, the X-555 effectively analyzes </w:t>
            </w:r>
            <w:proofErr w:type="gramStart"/>
            <w:r>
              <w:t>all of</w:t>
            </w:r>
            <w:proofErr w:type="gramEnd"/>
            <w:r>
              <w:t xml:space="preserve"> the light REEs </w:t>
            </w:r>
            <w:r>
              <w:lastRenderedPageBreak/>
              <w:t xml:space="preserve">including lanthanum, cerium, praseodymium, neodymium, and samarium; and heavy REEs europium and gadolinium. An additional X-ray beam setting in the unit provides optimal analysis for heavy REE yttrium, which is a widely used pathfinder for the family of strategic heavy REEs such as dysprosium, </w:t>
            </w:r>
            <w:proofErr w:type="gramStart"/>
            <w:r>
              <w:t>thulium</w:t>
            </w:r>
            <w:proofErr w:type="gramEnd"/>
            <w:r>
              <w:t xml:space="preserve"> and ytterbium. The standard beam also analyzes 30-plus low atomic number elements, </w:t>
            </w:r>
            <w:proofErr w:type="gramStart"/>
            <w:r>
              <w:t>transition</w:t>
            </w:r>
            <w:proofErr w:type="gramEnd"/>
            <w:r>
              <w:t xml:space="preserve"> and other heavy metals of interest to the mining community. The </w:t>
            </w:r>
            <w:proofErr w:type="spellStart"/>
            <w:r>
              <w:t>SciAps</w:t>
            </w:r>
            <w:proofErr w:type="spellEnd"/>
            <w:r>
              <w:t xml:space="preserve"> X-555 delivers industry-best limits of detection.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D30A41" w14:textId="77777777" w:rsidR="00461BE0" w:rsidRDefault="00461BE0"/>
        </w:tc>
      </w:tr>
      <w:tr w:rsidR="00461BE0" w14:paraId="5EBD09E6"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AEE7F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0686D0" w14:textId="0180ED91" w:rsidR="00461BE0" w:rsidRDefault="005904CA">
            <w:pPr>
              <w:spacing w:line="276" w:lineRule="auto"/>
              <w:rPr>
                <w:rFonts w:ascii="Cambria" w:eastAsia="Cambria" w:hAnsi="Cambria" w:cs="Cambria"/>
              </w:rPr>
            </w:pPr>
            <w:r>
              <w:t>Why a 55 kV X-ray tube?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6EB25B" w14:textId="77777777" w:rsidR="00461BE0" w:rsidRDefault="00461BE0"/>
        </w:tc>
      </w:tr>
      <w:tr w:rsidR="00461BE0" w14:paraId="6E0206A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31A947" w14:textId="410B3BB9"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37D1C6" w14:textId="02ABECA6" w:rsidR="00461BE0" w:rsidRDefault="00EB4119">
            <w:pPr>
              <w:spacing w:line="276" w:lineRule="auto"/>
              <w:rPr>
                <w:rFonts w:ascii="Cambria" w:eastAsia="Cambria" w:hAnsi="Cambria" w:cs="Cambria"/>
              </w:rPr>
            </w:pPr>
            <w:r>
              <w:t xml:space="preserve">The X-ray energy needed to effectively excite emissions from the light REEs resides in the 40- 48 keV range. Typical X-ray tubes in handheld units only operate up to 50 kV, and therefore only a small fraction of the X-ray energy range being excited is useful for excitation of the REEs. By operating the X-ray tube up to 55 kV, about 10x more X-ray energy is available to produce emissions from the </w:t>
            </w:r>
            <w:r>
              <w:lastRenderedPageBreak/>
              <w:t>light REEs and the first two heavy REEs, gadolinium and europium. While it’s not possible to operate a handheld XRF at high enough voltages to usefully measure all heavy REEs, the X-555 provides highly sensitive yttrium analysis, which is a common pathfinder for the heavy REEs.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776F9F" w14:textId="77777777" w:rsidR="00461BE0" w:rsidRDefault="00461BE0"/>
        </w:tc>
      </w:tr>
      <w:tr w:rsidR="00461BE0" w14:paraId="7D2D6F6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C6BB24" w14:textId="1019D518"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A5B9B7" w14:textId="76FAE692" w:rsidR="00461BE0" w:rsidRDefault="00EB4119">
            <w:pPr>
              <w:spacing w:line="276" w:lineRule="auto"/>
              <w:rPr>
                <w:rFonts w:ascii="Cambria" w:eastAsia="Cambria" w:hAnsi="Cambria" w:cs="Cambria"/>
              </w:rPr>
            </w:pPr>
            <w:r>
              <w:t>The X-555, with its exceptional shielding and 4 mm diameter beam collimation, may be used directly on rock surfaces and cores. It can also be equipped with an interlocked test stand for safe analysis of cupped or bagged samples.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D28B0E" w14:textId="77777777" w:rsidR="00461BE0" w:rsidRDefault="00461BE0"/>
        </w:tc>
      </w:tr>
      <w:tr w:rsidR="00461BE0" w14:paraId="260811A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16A72A" w14:textId="1A8D8876"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17E8AD" w14:textId="48AB8D9F" w:rsidR="00461BE0" w:rsidRDefault="00EB4119">
            <w:pPr>
              <w:spacing w:line="276" w:lineRule="auto"/>
              <w:rPr>
                <w:rFonts w:ascii="Cambria" w:eastAsia="Cambria" w:hAnsi="Cambria" w:cs="Cambria"/>
              </w:rPr>
            </w:pPr>
            <w:r>
              <w:t>Values for interference-free (SiO2) and highly challenging OREAS REE ores containing multiple interfering elements (this can be found in Figure 2.) LODs are for 3-sigma detection above background, 120-second test times.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45F655" w14:textId="77777777" w:rsidR="00461BE0" w:rsidRDefault="00461BE0"/>
        </w:tc>
      </w:tr>
      <w:tr w:rsidR="00461BE0" w14:paraId="11CDDD5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999699" w14:textId="42B8E0AC"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333324" w14:textId="7BED461C" w:rsidR="00461BE0" w:rsidRDefault="002C4BCD">
            <w:pPr>
              <w:spacing w:line="276" w:lineRule="auto"/>
              <w:rPr>
                <w:rFonts w:ascii="Cambria" w:eastAsia="Cambria" w:hAnsi="Cambria" w:cs="Cambria"/>
              </w:rPr>
            </w:pPr>
            <w:r>
              <w:t>Below in Figures 3 - 6, results from the X-555 on a variety of certified reference materials showing very good correlation to certified values.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3DB177" w14:textId="77777777" w:rsidR="00461BE0" w:rsidRDefault="00461BE0"/>
        </w:tc>
      </w:tr>
      <w:tr w:rsidR="00461BE0" w14:paraId="27916A1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B1853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5129D6" w14:textId="44FAD9BE" w:rsidR="00461BE0" w:rsidRDefault="002C4BCD">
            <w:pPr>
              <w:spacing w:line="276" w:lineRule="auto"/>
              <w:rPr>
                <w:rFonts w:ascii="Cambria" w:eastAsia="Cambria" w:hAnsi="Cambria" w:cs="Cambria"/>
              </w:rPr>
            </w:pPr>
            <w:r>
              <w:t>Element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BEC4D1" w14:textId="77777777" w:rsidR="00461BE0" w:rsidRDefault="00461BE0"/>
        </w:tc>
      </w:tr>
      <w:tr w:rsidR="00461BE0" w14:paraId="3C0BC2E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A0621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E0668B" w14:textId="116952A5" w:rsidR="00461BE0" w:rsidRDefault="002C4BCD">
            <w:pPr>
              <w:rPr>
                <w:rFonts w:ascii="Cambria" w:eastAsia="Cambria" w:hAnsi="Cambria" w:cs="Cambria"/>
              </w:rPr>
            </w:pPr>
            <w:r>
              <w:t>LOD Interference-free SiO2 sample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CAE04E" w14:textId="77777777" w:rsidR="00461BE0" w:rsidRDefault="00461BE0"/>
        </w:tc>
      </w:tr>
      <w:tr w:rsidR="00461BE0" w14:paraId="329EBF8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4155CA" w14:textId="60D59C80"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84FB81" w14:textId="7AB8040A" w:rsidR="00461BE0" w:rsidRDefault="002C4BCD">
            <w:pPr>
              <w:rPr>
                <w:rFonts w:ascii="Cambria" w:eastAsia="Cambria" w:hAnsi="Cambria" w:cs="Cambria"/>
              </w:rPr>
            </w:pPr>
            <w:r>
              <w:t>LOD for OREAS “real world” samples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B14487" w14:textId="77777777" w:rsidR="00461BE0" w:rsidRDefault="00461BE0"/>
        </w:tc>
      </w:tr>
      <w:tr w:rsidR="00461BE0" w14:paraId="5780141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2607F1" w14:textId="5A25F8DE"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0B6BFD" w14:textId="4AC9D9AE" w:rsidR="00461BE0" w:rsidRDefault="009B1B4C" w:rsidP="00995A35">
            <w:pPr>
              <w:spacing w:line="276" w:lineRule="auto"/>
              <w:rPr>
                <w:rFonts w:ascii="Cambria" w:eastAsia="Cambria" w:hAnsi="Cambria" w:cs="Cambria"/>
              </w:rPr>
            </w:pPr>
            <w:r>
              <w:t>La</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3A8EAA" w14:textId="77777777" w:rsidR="00461BE0" w:rsidRDefault="00461BE0"/>
        </w:tc>
      </w:tr>
      <w:tr w:rsidR="00461BE0" w14:paraId="3247EE3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145235"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A2AF79" w14:textId="128E18CB" w:rsidR="00461BE0" w:rsidRDefault="007C03FA">
            <w:pPr>
              <w:spacing w:line="276" w:lineRule="auto"/>
              <w:rPr>
                <w:rFonts w:ascii="Cambria" w:eastAsia="Cambria" w:hAnsi="Cambria" w:cs="Cambria"/>
              </w:rPr>
            </w:pPr>
            <w:r>
              <w:t>Ce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325DDF" w14:textId="77777777" w:rsidR="00461BE0" w:rsidRDefault="00461BE0"/>
        </w:tc>
      </w:tr>
      <w:tr w:rsidR="00461BE0" w14:paraId="55D74DF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8B2C72"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34D12D" w14:textId="33EAB235" w:rsidR="00461BE0" w:rsidRDefault="007C03FA">
            <w:pPr>
              <w:rPr>
                <w:rFonts w:ascii="Cambria" w:eastAsia="Cambria" w:hAnsi="Cambria" w:cs="Cambria"/>
              </w:rPr>
            </w:pPr>
            <w:proofErr w:type="spellStart"/>
            <w:r>
              <w:t>Pr</w:t>
            </w:r>
            <w:proofErr w:type="spellEnd"/>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499B4A" w14:textId="77777777" w:rsidR="00461BE0" w:rsidRDefault="00461BE0"/>
        </w:tc>
      </w:tr>
      <w:tr w:rsidR="00461BE0" w14:paraId="66B29BD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D6954F"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2AC15B" w14:textId="317D56CD" w:rsidR="00461BE0" w:rsidRDefault="007C03FA">
            <w:pPr>
              <w:spacing w:line="276" w:lineRule="auto"/>
              <w:rPr>
                <w:rFonts w:ascii="Cambria" w:eastAsia="Cambria" w:hAnsi="Cambria" w:cs="Cambria"/>
              </w:rPr>
            </w:pPr>
            <w:r>
              <w:t>Nd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4888BD" w14:textId="77777777" w:rsidR="00461BE0" w:rsidRDefault="00461BE0"/>
        </w:tc>
      </w:tr>
      <w:tr w:rsidR="00461BE0" w14:paraId="2B745D3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11777F"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222EA8" w14:textId="387DF365" w:rsidR="00461BE0" w:rsidRDefault="007C03FA">
            <w:pPr>
              <w:spacing w:line="276" w:lineRule="auto"/>
              <w:ind w:left="60"/>
              <w:rPr>
                <w:rFonts w:ascii="Cambria" w:eastAsia="Cambria" w:hAnsi="Cambria" w:cs="Cambria"/>
              </w:rPr>
            </w:pPr>
            <w:proofErr w:type="spellStart"/>
            <w:r>
              <w:t>Sm</w:t>
            </w:r>
            <w:proofErr w:type="spellEnd"/>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64D60D" w14:textId="77777777" w:rsidR="00461BE0" w:rsidRDefault="00461BE0"/>
        </w:tc>
      </w:tr>
      <w:tr w:rsidR="00461BE0" w14:paraId="6E1C640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29763A"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A96817" w14:textId="422E9E12" w:rsidR="00461BE0" w:rsidRDefault="007C03FA">
            <w:pPr>
              <w:spacing w:line="276" w:lineRule="auto"/>
              <w:rPr>
                <w:rFonts w:ascii="Cambria" w:eastAsia="Cambria" w:hAnsi="Cambria" w:cs="Cambria"/>
              </w:rPr>
            </w:pPr>
            <w:r>
              <w:t>Eu</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0AE5BD" w14:textId="77777777" w:rsidR="00461BE0" w:rsidRDefault="00461BE0"/>
        </w:tc>
      </w:tr>
      <w:tr w:rsidR="00461BE0" w14:paraId="0E0ABF3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35DDE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8F72EF" w14:textId="211C8A40" w:rsidR="00461BE0" w:rsidRDefault="007C03FA">
            <w:pPr>
              <w:spacing w:line="276" w:lineRule="auto"/>
              <w:ind w:left="60"/>
              <w:rPr>
                <w:rFonts w:ascii="Cambria" w:eastAsia="Cambria" w:hAnsi="Cambria" w:cs="Cambria"/>
              </w:rPr>
            </w:pPr>
            <w:r>
              <w:t>Gd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39309C" w14:textId="77777777" w:rsidR="00461BE0" w:rsidRDefault="00461BE0"/>
        </w:tc>
      </w:tr>
      <w:tr w:rsidR="00461BE0" w14:paraId="60EC6A7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559191"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BE4E8D" w14:textId="4D268767" w:rsidR="00461BE0" w:rsidRDefault="001329D0">
            <w:pPr>
              <w:spacing w:line="276" w:lineRule="auto"/>
              <w:rPr>
                <w:rFonts w:ascii="Cambria" w:eastAsia="Cambria" w:hAnsi="Cambria" w:cs="Cambria"/>
              </w:rPr>
            </w:pPr>
            <w:r>
              <w:t>Figure 2: *“Real world” LODs for Eu + Gd are estimates, not derived from OREAS samples.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D86020" w14:textId="77777777" w:rsidR="00461BE0" w:rsidRDefault="00461BE0"/>
        </w:tc>
      </w:tr>
      <w:tr w:rsidR="00461BE0" w14:paraId="2B51490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BE2675" w14:textId="665245E4" w:rsidR="00461BE0" w:rsidRDefault="00375618">
            <w:r w:rsidRPr="00375618">
              <w:drawing>
                <wp:inline distT="0" distB="0" distL="0" distR="0" wp14:anchorId="7D503848" wp14:editId="098C170C">
                  <wp:extent cx="2640965" cy="1232535"/>
                  <wp:effectExtent l="0" t="0" r="635" b="0"/>
                  <wp:docPr id="1855385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38569" name=""/>
                          <pic:cNvPicPr/>
                        </pic:nvPicPr>
                        <pic:blipFill>
                          <a:blip r:embed="rId13"/>
                          <a:stretch>
                            <a:fillRect/>
                          </a:stretch>
                        </pic:blipFill>
                        <pic:spPr>
                          <a:xfrm>
                            <a:off x="0" y="0"/>
                            <a:ext cx="2640965" cy="123253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D649AB" w14:textId="3D3BDFFE" w:rsidR="00461BE0" w:rsidRDefault="00B91DD7">
            <w:pPr>
              <w:spacing w:line="276" w:lineRule="auto"/>
              <w:ind w:left="60"/>
              <w:rPr>
                <w:rFonts w:ascii="Cambria" w:eastAsia="Cambria" w:hAnsi="Cambria" w:cs="Cambria"/>
              </w:rPr>
            </w:pPr>
            <w:r>
              <w:t>Figure 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D505ED" w14:textId="77777777" w:rsidR="00461BE0" w:rsidRDefault="00461BE0"/>
        </w:tc>
      </w:tr>
      <w:tr w:rsidR="00461BE0" w14:paraId="5EC0740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6AD1ED" w14:textId="77777777" w:rsidR="00461BE0" w:rsidRDefault="00461BE0">
            <w:pPr>
              <w:rPr>
                <w:b/>
              </w:rPr>
            </w:pPr>
          </w:p>
          <w:p w14:paraId="65046921"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4216BD" w14:textId="44D1B5D5" w:rsidR="00461BE0" w:rsidRDefault="00B91DD7">
            <w:pPr>
              <w:spacing w:line="276" w:lineRule="auto"/>
              <w:rPr>
                <w:rFonts w:ascii="Cambria" w:eastAsia="Cambria" w:hAnsi="Cambria" w:cs="Cambria"/>
              </w:rPr>
            </w:pPr>
            <w:r>
              <w:t>Figure 4</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6F4541" w14:textId="77777777" w:rsidR="00461BE0" w:rsidRDefault="00461BE0"/>
        </w:tc>
      </w:tr>
      <w:tr w:rsidR="00461BE0" w14:paraId="08179B1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2F1658"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78E87C" w14:textId="2D9983FF" w:rsidR="00461BE0" w:rsidRDefault="00B91DD7" w:rsidP="00A25410">
            <w:pPr>
              <w:spacing w:line="276" w:lineRule="auto"/>
              <w:rPr>
                <w:rFonts w:ascii="Cambria" w:eastAsia="Cambria" w:hAnsi="Cambria" w:cs="Cambria"/>
              </w:rPr>
            </w:pPr>
            <w:r>
              <w:t>Figure 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7BD7ED" w14:textId="77777777" w:rsidR="00461BE0" w:rsidRDefault="00461BE0"/>
        </w:tc>
      </w:tr>
      <w:tr w:rsidR="00461BE0" w14:paraId="14F28B1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A625F7"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0B2F53" w14:textId="108C1C4F" w:rsidR="00461BE0" w:rsidRDefault="00B91DD7">
            <w:pPr>
              <w:spacing w:line="276" w:lineRule="auto"/>
              <w:rPr>
                <w:rFonts w:ascii="Cambria" w:eastAsia="Cambria" w:hAnsi="Cambria" w:cs="Cambria"/>
              </w:rPr>
            </w:pPr>
            <w:r>
              <w:t>Figure 6</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235EA5" w14:textId="77777777" w:rsidR="00461BE0" w:rsidRDefault="00461BE0"/>
        </w:tc>
      </w:tr>
      <w:tr w:rsidR="00461BE0" w14:paraId="1ED15419"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CF2FE6"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6D6106" w14:textId="795778E0" w:rsidR="00461BE0" w:rsidRDefault="00B91DD7">
            <w:pPr>
              <w:spacing w:line="276" w:lineRule="auto"/>
              <w:rPr>
                <w:rFonts w:ascii="Cambria" w:eastAsia="Cambria" w:hAnsi="Cambria" w:cs="Cambria"/>
              </w:rPr>
            </w:pPr>
            <w:r>
              <w:t>References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2FEE2F" w14:textId="77777777" w:rsidR="00461BE0" w:rsidRDefault="00461BE0"/>
        </w:tc>
      </w:tr>
      <w:tr w:rsidR="00461BE0" w14:paraId="6BE71F28"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940072"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E20C8D" w14:textId="6FF2A7F3" w:rsidR="00461BE0" w:rsidRDefault="00413324">
            <w:pPr>
              <w:spacing w:line="276" w:lineRule="auto"/>
              <w:rPr>
                <w:rFonts w:ascii="Cambria" w:eastAsia="Cambria" w:hAnsi="Cambria" w:cs="Cambria"/>
              </w:rPr>
            </w:pPr>
            <w:r>
              <w:t xml:space="preserve">USGS, https://www.usgs.gov/centers/national-minerals-information-center/rare-earths-statistics-and-information </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084FB8" w14:textId="77777777" w:rsidR="00461BE0" w:rsidRDefault="00461BE0"/>
        </w:tc>
      </w:tr>
      <w:tr w:rsidR="00461BE0" w14:paraId="2B051BE1"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A32F27"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54BB1E" w14:textId="4B220B5D" w:rsidR="00461BE0" w:rsidRDefault="00413324">
            <w:pPr>
              <w:spacing w:line="276" w:lineRule="auto"/>
              <w:rPr>
                <w:rFonts w:ascii="Cambria" w:eastAsia="Cambria" w:hAnsi="Cambria" w:cs="Cambria"/>
              </w:rPr>
            </w:pPr>
            <w:r>
              <w:t>Geology.com, https://geology.com/articles/rare-earth-elements/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9B4078" w14:textId="77777777" w:rsidR="00461BE0" w:rsidRDefault="00461BE0"/>
        </w:tc>
      </w:tr>
      <w:tr w:rsidR="00461BE0" w14:paraId="5285B0E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0B49DF"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1DE6A0" w14:textId="78AA7DA2" w:rsidR="00461BE0" w:rsidRDefault="004B6381">
            <w:pPr>
              <w:spacing w:line="276" w:lineRule="auto"/>
              <w:rPr>
                <w:rFonts w:ascii="Cambria" w:eastAsia="Cambria" w:hAnsi="Cambria" w:cs="Cambria"/>
              </w:rPr>
            </w:pPr>
            <w:r>
              <w:t xml:space="preserve">V. </w:t>
            </w:r>
            <w:proofErr w:type="spellStart"/>
            <w:r>
              <w:t>Balaram</w:t>
            </w:r>
            <w:proofErr w:type="spellEnd"/>
            <w:r>
              <w:t>, 2019, Rare earth elements: A review of applications, occurrence, exploration, analysis, recycling, and environmental impact Geoscience Frontiers, vol. 10, pp 1285 to 1303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255049" w14:textId="77777777" w:rsidR="00461BE0" w:rsidRDefault="00461BE0"/>
        </w:tc>
      </w:tr>
      <w:tr w:rsidR="00461BE0" w14:paraId="22855CD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E1349C"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AC2D92" w14:textId="18BCBCFD" w:rsidR="00461BE0" w:rsidRDefault="00793FA3">
            <w:pPr>
              <w:spacing w:line="276" w:lineRule="auto"/>
              <w:rPr>
                <w:rFonts w:ascii="Cambria" w:eastAsia="Cambria" w:hAnsi="Cambria" w:cs="Cambria"/>
              </w:rPr>
            </w:pPr>
            <w:r>
              <w:t>Geoscience Australia, https://www.ga.gov.au/scientific-topics/minerals/mineral-resources-and-advice/australian-resource-reviews/rare-earth-elements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5D1F45" w14:textId="77777777" w:rsidR="00461BE0" w:rsidRDefault="00461BE0"/>
        </w:tc>
      </w:tr>
      <w:tr w:rsidR="00461BE0" w14:paraId="1A0E329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F48D7E"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EBB7DD" w14:textId="77777777" w:rsidR="007D5E04" w:rsidRPr="007D5E04" w:rsidRDefault="007D5E04" w:rsidP="007D5E04">
            <w:pPr>
              <w:spacing w:line="276" w:lineRule="auto"/>
              <w:ind w:left="60"/>
              <w:rPr>
                <w:rFonts w:ascii="Cambria" w:eastAsia="Cambria" w:hAnsi="Cambria" w:cs="Cambria"/>
              </w:rPr>
            </w:pPr>
            <w:r w:rsidRPr="007D5E04">
              <w:rPr>
                <w:rFonts w:ascii="Cambria" w:eastAsia="Cambria" w:hAnsi="Cambria" w:cs="Cambria"/>
              </w:rPr>
              <w:t xml:space="preserve">If applicable, please add: </w:t>
            </w:r>
          </w:p>
          <w:p w14:paraId="10F98423" w14:textId="77777777" w:rsidR="007D5E04" w:rsidRPr="007D5E04" w:rsidRDefault="007D5E04" w:rsidP="007D5E04">
            <w:pPr>
              <w:spacing w:line="276" w:lineRule="auto"/>
              <w:ind w:left="60"/>
              <w:rPr>
                <w:rFonts w:ascii="Cambria" w:eastAsia="Cambria" w:hAnsi="Cambria" w:cs="Cambria"/>
              </w:rPr>
            </w:pPr>
            <w:r w:rsidRPr="007D5E04">
              <w:rPr>
                <w:rFonts w:ascii="Cambria" w:eastAsia="Cambria" w:hAnsi="Cambria" w:cs="Cambria"/>
              </w:rPr>
              <w:t>LOCAL COMPANY NAME</w:t>
            </w:r>
          </w:p>
          <w:p w14:paraId="4F4EE717" w14:textId="77777777" w:rsidR="007D5E04" w:rsidRPr="007D5E04" w:rsidRDefault="007D5E04" w:rsidP="007D5E04">
            <w:pPr>
              <w:spacing w:line="276" w:lineRule="auto"/>
              <w:ind w:left="60"/>
              <w:rPr>
                <w:rFonts w:ascii="Cambria" w:eastAsia="Cambria" w:hAnsi="Cambria" w:cs="Cambria"/>
              </w:rPr>
            </w:pPr>
            <w:r w:rsidRPr="007D5E04">
              <w:rPr>
                <w:rFonts w:ascii="Cambria" w:eastAsia="Cambria" w:hAnsi="Cambria" w:cs="Cambria"/>
              </w:rPr>
              <w:lastRenderedPageBreak/>
              <w:t>LOCAL WEBSITE</w:t>
            </w:r>
          </w:p>
          <w:p w14:paraId="7EE4FA87" w14:textId="210435EC" w:rsidR="00461BE0" w:rsidRDefault="007D5E04" w:rsidP="007D5E04">
            <w:pPr>
              <w:spacing w:line="276" w:lineRule="auto"/>
              <w:ind w:left="60"/>
              <w:rPr>
                <w:rFonts w:ascii="Cambria" w:eastAsia="Cambria" w:hAnsi="Cambria" w:cs="Cambria"/>
              </w:rPr>
            </w:pPr>
            <w:r w:rsidRPr="007D5E04">
              <w:rPr>
                <w:rFonts w:ascii="Cambria" w:eastAsia="Cambria" w:hAnsi="Cambria" w:cs="Cambria"/>
              </w:rPr>
              <w:t>LOCAL PHONE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6C127E" w14:textId="77777777" w:rsidR="00461BE0" w:rsidRDefault="00461BE0"/>
        </w:tc>
      </w:tr>
    </w:tbl>
    <w:p w14:paraId="2D3F55BD" w14:textId="77777777" w:rsidR="00461BE0" w:rsidRDefault="00461BE0">
      <w:pPr>
        <w:widowControl w:val="0"/>
        <w:pBdr>
          <w:top w:val="nil"/>
          <w:left w:val="nil"/>
          <w:bottom w:val="nil"/>
          <w:right w:val="nil"/>
          <w:between w:val="nil"/>
        </w:pBdr>
        <w:spacing w:after="200"/>
        <w:rPr>
          <w:rFonts w:ascii="Cambria" w:eastAsia="Cambria" w:hAnsi="Cambria" w:cs="Cambria"/>
          <w:color w:val="000000"/>
        </w:rPr>
      </w:pPr>
    </w:p>
    <w:sectPr w:rsidR="00461BE0">
      <w:headerReference w:type="default" r:id="rId14"/>
      <w:footerReference w:type="default" r:id="rId15"/>
      <w:pgSz w:w="15840" w:h="12240" w:orient="landscape"/>
      <w:pgMar w:top="1800" w:right="1440" w:bottom="180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CE27EE" w14:textId="77777777" w:rsidR="00E65393" w:rsidRDefault="00E65393">
      <w:r>
        <w:separator/>
      </w:r>
    </w:p>
  </w:endnote>
  <w:endnote w:type="continuationSeparator" w:id="0">
    <w:p w14:paraId="6FA79DC6" w14:textId="77777777" w:rsidR="00E65393" w:rsidRDefault="00E653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Roboto Medium">
    <w:panose1 w:val="02000000000000000000"/>
    <w:charset w:val="00"/>
    <w:family w:val="auto"/>
    <w:pitch w:val="variable"/>
    <w:sig w:usb0="E0000AFF" w:usb1="5000217F" w:usb2="00000021" w:usb3="00000000" w:csb0="0000019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E3384" w14:textId="77777777" w:rsidR="00461BE0" w:rsidRDefault="00461BE0">
    <w:pPr>
      <w:pBdr>
        <w:top w:val="nil"/>
        <w:left w:val="nil"/>
        <w:bottom w:val="nil"/>
        <w:right w:val="nil"/>
        <w:between w:val="nil"/>
      </w:pBdr>
      <w:tabs>
        <w:tab w:val="right" w:pos="9020"/>
      </w:tabs>
      <w:rPr>
        <w:rFonts w:ascii="Helvetica Neue" w:eastAsia="Helvetica Neue" w:hAnsi="Helvetica Neue" w:cs="Helvetica Neue"/>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B7BF24" w14:textId="77777777" w:rsidR="00E65393" w:rsidRDefault="00E65393">
      <w:r>
        <w:separator/>
      </w:r>
    </w:p>
  </w:footnote>
  <w:footnote w:type="continuationSeparator" w:id="0">
    <w:p w14:paraId="3F1E312B" w14:textId="77777777" w:rsidR="00E65393" w:rsidRDefault="00E653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E608F" w14:textId="77777777" w:rsidR="00461BE0" w:rsidRDefault="00461BE0">
    <w:pPr>
      <w:pBdr>
        <w:top w:val="nil"/>
        <w:left w:val="nil"/>
        <w:bottom w:val="nil"/>
        <w:right w:val="nil"/>
        <w:between w:val="nil"/>
      </w:pBdr>
      <w:tabs>
        <w:tab w:val="right" w:pos="9020"/>
      </w:tabs>
      <w:rPr>
        <w:rFonts w:ascii="Helvetica Neue" w:eastAsia="Helvetica Neue" w:hAnsi="Helvetica Neue" w:cs="Helvetica Neue"/>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1BE0"/>
    <w:rsid w:val="000D6EE2"/>
    <w:rsid w:val="000E5801"/>
    <w:rsid w:val="00100834"/>
    <w:rsid w:val="001329D0"/>
    <w:rsid w:val="00147511"/>
    <w:rsid w:val="00151BAC"/>
    <w:rsid w:val="00154C8F"/>
    <w:rsid w:val="001B48D1"/>
    <w:rsid w:val="00205E87"/>
    <w:rsid w:val="002156BE"/>
    <w:rsid w:val="002174AB"/>
    <w:rsid w:val="00222D87"/>
    <w:rsid w:val="002A6C77"/>
    <w:rsid w:val="002C4BCD"/>
    <w:rsid w:val="002F2017"/>
    <w:rsid w:val="002F527A"/>
    <w:rsid w:val="00355A50"/>
    <w:rsid w:val="00375618"/>
    <w:rsid w:val="00375C18"/>
    <w:rsid w:val="00392D35"/>
    <w:rsid w:val="003D3A73"/>
    <w:rsid w:val="00404136"/>
    <w:rsid w:val="00413324"/>
    <w:rsid w:val="00461BE0"/>
    <w:rsid w:val="00473A49"/>
    <w:rsid w:val="004B6381"/>
    <w:rsid w:val="004D7855"/>
    <w:rsid w:val="004E49A4"/>
    <w:rsid w:val="00562E39"/>
    <w:rsid w:val="005904CA"/>
    <w:rsid w:val="005E3169"/>
    <w:rsid w:val="00615A39"/>
    <w:rsid w:val="006341B8"/>
    <w:rsid w:val="00664EBE"/>
    <w:rsid w:val="006718B3"/>
    <w:rsid w:val="00685732"/>
    <w:rsid w:val="007149FF"/>
    <w:rsid w:val="00793FA3"/>
    <w:rsid w:val="007A3D6A"/>
    <w:rsid w:val="007C03FA"/>
    <w:rsid w:val="007D5168"/>
    <w:rsid w:val="007D5D2C"/>
    <w:rsid w:val="007D5E04"/>
    <w:rsid w:val="007D7E37"/>
    <w:rsid w:val="008069BE"/>
    <w:rsid w:val="00832CBE"/>
    <w:rsid w:val="00837D23"/>
    <w:rsid w:val="0086123C"/>
    <w:rsid w:val="00864F28"/>
    <w:rsid w:val="008732DE"/>
    <w:rsid w:val="00897913"/>
    <w:rsid w:val="008A52C9"/>
    <w:rsid w:val="008D0931"/>
    <w:rsid w:val="008D0EF7"/>
    <w:rsid w:val="00921574"/>
    <w:rsid w:val="00927D40"/>
    <w:rsid w:val="0093717F"/>
    <w:rsid w:val="009413C9"/>
    <w:rsid w:val="00995A35"/>
    <w:rsid w:val="009A0FCE"/>
    <w:rsid w:val="009B04EC"/>
    <w:rsid w:val="009B1B4C"/>
    <w:rsid w:val="00A25410"/>
    <w:rsid w:val="00A44409"/>
    <w:rsid w:val="00A65763"/>
    <w:rsid w:val="00A70154"/>
    <w:rsid w:val="00AC07F6"/>
    <w:rsid w:val="00AF0096"/>
    <w:rsid w:val="00B815F7"/>
    <w:rsid w:val="00B91DD7"/>
    <w:rsid w:val="00BC2CDC"/>
    <w:rsid w:val="00BF63D6"/>
    <w:rsid w:val="00C31F38"/>
    <w:rsid w:val="00C92136"/>
    <w:rsid w:val="00CF1BFB"/>
    <w:rsid w:val="00D16E3E"/>
    <w:rsid w:val="00D64FFC"/>
    <w:rsid w:val="00D66801"/>
    <w:rsid w:val="00D92A3F"/>
    <w:rsid w:val="00DC5430"/>
    <w:rsid w:val="00DE44ED"/>
    <w:rsid w:val="00E319B4"/>
    <w:rsid w:val="00E65393"/>
    <w:rsid w:val="00E76DAA"/>
    <w:rsid w:val="00E96290"/>
    <w:rsid w:val="00EA4162"/>
    <w:rsid w:val="00EB4119"/>
    <w:rsid w:val="00ED44B5"/>
    <w:rsid w:val="00EE1360"/>
    <w:rsid w:val="00F26D9F"/>
    <w:rsid w:val="00F27578"/>
    <w:rsid w:val="00F353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6DAA5"/>
  <w15:docId w15:val="{E3AAA61C-34D8-407E-AFFB-D6AAB501B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rPr>
      <w:u w:val="single"/>
    </w:rPr>
  </w:style>
  <w:style w:type="paragraph" w:customStyle="1" w:styleId="HeaderFooter">
    <w:name w:val="Header &amp; Footer"/>
    <w:pPr>
      <w:tabs>
        <w:tab w:val="right" w:pos="9020"/>
      </w:tabs>
    </w:pPr>
    <w:rPr>
      <w:rFonts w:ascii="Helvetica Neue" w:eastAsia="Arial Unicode MS" w:hAnsi="Helvetica Neue" w:cs="Arial Unicode MS"/>
      <w:color w:val="000000"/>
      <w14:textOutline w14:w="0" w14:cap="flat" w14:cmpd="sng" w14:algn="ctr">
        <w14:noFill/>
        <w14:prstDash w14:val="solid"/>
        <w14:bevel/>
      </w14:textOutline>
    </w:rPr>
  </w:style>
  <w:style w:type="paragraph" w:customStyle="1" w:styleId="Body">
    <w:name w:val="Body"/>
    <w:pPr>
      <w:spacing w:after="200"/>
    </w:pPr>
    <w:rPr>
      <w:rFonts w:ascii="Cambria" w:eastAsia="Arial Unicode MS" w:hAnsi="Cambria" w:cs="Arial Unicode MS"/>
      <w:color w:val="000000"/>
      <w:u w:color="000000"/>
      <w:lang w:val="fr-FR"/>
      <w14:textOutline w14:w="0" w14:cap="flat" w14:cmpd="sng" w14:algn="ctr">
        <w14:noFill/>
        <w14:prstDash w14:val="solid"/>
        <w14:bevel/>
      </w14:textOutline>
    </w:rPr>
  </w:style>
  <w:style w:type="paragraph" w:customStyle="1" w:styleId="Default">
    <w:name w:val="Default"/>
    <w:rPr>
      <w:rFonts w:ascii="Helvetica Neue" w:eastAsia="Arial Unicode MS" w:hAnsi="Helvetica Neue" w:cs="Arial Unicode MS"/>
      <w:color w:val="000000"/>
      <w:sz w:val="22"/>
      <w:szCs w:val="22"/>
      <w:lang w:val="da-DK"/>
      <w14:textOutline w14:w="0" w14:cap="flat" w14:cmpd="sng" w14:algn="ctr">
        <w14:noFill/>
        <w14:prstDash w14:val="solid"/>
        <w14:bevel/>
      </w14:textOutline>
    </w:rPr>
  </w:style>
  <w:style w:type="character" w:customStyle="1" w:styleId="Hyperlink0">
    <w:name w:val="Hyperlink.0"/>
    <w:basedOn w:val="Hyperlink"/>
    <w:rPr>
      <w:outline w:val="0"/>
      <w:color w:val="0000FF"/>
      <w:u w:val="single" w:color="0000FF"/>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G/CgdOlmkjUO82RNAzrUI8UGhw==">AMUW2mWtVt/bRvwBwZgJY4gGvvfNCSM+mG17RlpLRTMWLmLm0qw/rt4OjwFt7vanUxhu3yN1bsUOw3D7NhOBVDt3TBiBpMln6ZPjHYoLd9RZ37U+dccj5w4=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11</Pages>
  <Words>1019</Words>
  <Characters>5812</Characters>
  <Application>Microsoft Office Word</Application>
  <DocSecurity>0</DocSecurity>
  <Lines>48</Lines>
  <Paragraphs>13</Paragraphs>
  <ScaleCrop>false</ScaleCrop>
  <Company/>
  <LinksUpToDate>false</LinksUpToDate>
  <CharactersWithSpaces>6818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Pauline Hawkins</dc:creator>
  <cp:lastModifiedBy>Pauline Hawkins</cp:lastModifiedBy>
  <cp:revision>26</cp:revision>
  <dcterms:created xsi:type="dcterms:W3CDTF">2024-04-17T22:04:00Z</dcterms:created>
  <dcterms:modified xsi:type="dcterms:W3CDTF">2024-04-17T22:26:00Z</dcterms:modified>
</cp:coreProperties>
</file>