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1429B1E" w14:textId="2F5C7E3F" w:rsidR="00B757D2" w:rsidRDefault="00FA4389">
      <w:pPr>
        <w:rPr>
          <w:sz w:val="22"/>
          <w:szCs w:val="22"/>
        </w:rPr>
      </w:pPr>
      <w:r w:rsidRPr="00FA4389">
        <w:rPr>
          <w:noProof/>
          <w:sz w:val="22"/>
          <w:szCs w:val="22"/>
        </w:rPr>
        <w:drawing>
          <wp:inline distT="0" distB="0" distL="0" distR="0" wp14:anchorId="0A63FFF2" wp14:editId="7DE85967">
            <wp:extent cx="1743088" cy="2309829"/>
            <wp:effectExtent l="0" t="0" r="0" b="0"/>
            <wp:docPr id="1218266857" name="Picture 1" descr="A close-up of a brochu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8266857" name="Picture 1" descr="A close-up of a brochure&#10;&#10;AI-generated content may be incorrect."/>
                    <pic:cNvPicPr/>
                  </pic:nvPicPr>
                  <pic:blipFill>
                    <a:blip r:embed="rId8"/>
                    <a:stretch>
                      <a:fillRect/>
                    </a:stretch>
                  </pic:blipFill>
                  <pic:spPr>
                    <a:xfrm>
                      <a:off x="0" y="0"/>
                      <a:ext cx="1743088" cy="2309829"/>
                    </a:xfrm>
                    <a:prstGeom prst="rect">
                      <a:avLst/>
                    </a:prstGeom>
                  </pic:spPr>
                </pic:pic>
              </a:graphicData>
            </a:graphic>
          </wp:inline>
        </w:drawing>
      </w:r>
    </w:p>
    <w:p w14:paraId="134C6634" w14:textId="27C649D2" w:rsidR="00B757D2" w:rsidRDefault="00000000">
      <w:pPr>
        <w:rPr>
          <w:sz w:val="22"/>
          <w:szCs w:val="22"/>
        </w:rPr>
      </w:pPr>
      <w:r>
        <w:rPr>
          <w:sz w:val="22"/>
          <w:szCs w:val="22"/>
        </w:rPr>
        <w:t xml:space="preserve">Document Title: </w:t>
      </w:r>
      <w:r w:rsidR="00FA4389" w:rsidRPr="00FA4389">
        <w:rPr>
          <w:b/>
          <w:sz w:val="22"/>
          <w:szCs w:val="22"/>
        </w:rPr>
        <w:t xml:space="preserve">Geochemistry | Transforming the Industry: </w:t>
      </w:r>
      <w:proofErr w:type="spellStart"/>
      <w:r w:rsidR="00FA4389" w:rsidRPr="00FA4389">
        <w:rPr>
          <w:b/>
          <w:sz w:val="22"/>
          <w:szCs w:val="22"/>
        </w:rPr>
        <w:t>SciAps</w:t>
      </w:r>
      <w:proofErr w:type="spellEnd"/>
      <w:r w:rsidR="00FA4389" w:rsidRPr="00FA4389">
        <w:rPr>
          <w:b/>
          <w:sz w:val="22"/>
          <w:szCs w:val="22"/>
        </w:rPr>
        <w:t>' Cutting-Edge Solutions for Elemental Analysis</w:t>
      </w:r>
      <w:r>
        <w:rPr>
          <w:rFonts w:ascii="Arimo" w:eastAsia="Arimo" w:hAnsi="Arimo" w:cs="Arimo"/>
          <w:sz w:val="22"/>
          <w:szCs w:val="22"/>
        </w:rPr>
        <w:br/>
      </w:r>
      <w:r>
        <w:rPr>
          <w:b/>
          <w:sz w:val="22"/>
          <w:szCs w:val="22"/>
        </w:rPr>
        <w:t>Rev. Date: September 2022</w:t>
      </w:r>
    </w:p>
    <w:p w14:paraId="74F98B51" w14:textId="77777777" w:rsidR="00B757D2" w:rsidRDefault="00B757D2">
      <w:pPr>
        <w:rPr>
          <w:sz w:val="22"/>
          <w:szCs w:val="22"/>
        </w:rPr>
      </w:pPr>
    </w:p>
    <w:tbl>
      <w:tblPr>
        <w:tblStyle w:val="a1"/>
        <w:tblW w:w="13176"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Look w:val="0400" w:firstRow="0" w:lastRow="0" w:firstColumn="0" w:lastColumn="0" w:noHBand="0" w:noVBand="1"/>
      </w:tblPr>
      <w:tblGrid>
        <w:gridCol w:w="3348"/>
        <w:gridCol w:w="5356"/>
        <w:gridCol w:w="4472"/>
      </w:tblGrid>
      <w:tr w:rsidR="00B757D2" w14:paraId="357DF26D" w14:textId="77777777">
        <w:trPr>
          <w:trHeight w:val="290"/>
        </w:trPr>
        <w:tc>
          <w:tcPr>
            <w:tcW w:w="3348" w:type="dxa"/>
            <w:tcBorders>
              <w:top w:val="single" w:sz="4" w:space="0" w:color="000000"/>
              <w:left w:val="single" w:sz="4" w:space="0" w:color="000000"/>
              <w:bottom w:val="single" w:sz="4" w:space="0" w:color="000000"/>
              <w:right w:val="single" w:sz="4" w:space="0" w:color="000000"/>
            </w:tcBorders>
            <w:shd w:val="clear" w:color="auto" w:fill="E5DFEC"/>
            <w:tcMar>
              <w:top w:w="80" w:type="dxa"/>
              <w:left w:w="80" w:type="dxa"/>
              <w:bottom w:w="80" w:type="dxa"/>
              <w:right w:w="80" w:type="dxa"/>
            </w:tcMar>
          </w:tcPr>
          <w:p w14:paraId="246285A2" w14:textId="77777777" w:rsidR="00B757D2" w:rsidRDefault="00000000">
            <w:pPr>
              <w:spacing w:after="0"/>
              <w:rPr>
                <w:sz w:val="22"/>
                <w:szCs w:val="22"/>
              </w:rPr>
            </w:pPr>
            <w:r>
              <w:rPr>
                <w:rFonts w:ascii="Roboto Medium" w:eastAsia="Roboto Medium" w:hAnsi="Roboto Medium" w:cs="Roboto Medium"/>
                <w:sz w:val="22"/>
                <w:szCs w:val="22"/>
              </w:rPr>
              <w:t>Layout Preview</w:t>
            </w:r>
          </w:p>
        </w:tc>
        <w:tc>
          <w:tcPr>
            <w:tcW w:w="5356" w:type="dxa"/>
            <w:tcBorders>
              <w:top w:val="single" w:sz="4" w:space="0" w:color="000000"/>
              <w:left w:val="single" w:sz="4" w:space="0" w:color="000000"/>
              <w:bottom w:val="single" w:sz="4" w:space="0" w:color="000000"/>
              <w:right w:val="single" w:sz="4" w:space="0" w:color="000000"/>
            </w:tcBorders>
            <w:shd w:val="clear" w:color="auto" w:fill="E5DFEC"/>
            <w:tcMar>
              <w:top w:w="80" w:type="dxa"/>
              <w:left w:w="80" w:type="dxa"/>
              <w:bottom w:w="80" w:type="dxa"/>
              <w:right w:w="80" w:type="dxa"/>
            </w:tcMar>
          </w:tcPr>
          <w:p w14:paraId="72AD5E35" w14:textId="77777777" w:rsidR="00B757D2" w:rsidRDefault="00000000">
            <w:pPr>
              <w:spacing w:after="0"/>
              <w:rPr>
                <w:sz w:val="22"/>
                <w:szCs w:val="22"/>
              </w:rPr>
            </w:pPr>
            <w:r>
              <w:rPr>
                <w:rFonts w:ascii="Roboto Medium" w:eastAsia="Roboto Medium" w:hAnsi="Roboto Medium" w:cs="Roboto Medium"/>
                <w:sz w:val="22"/>
                <w:szCs w:val="22"/>
              </w:rPr>
              <w:t>English Text</w:t>
            </w:r>
          </w:p>
        </w:tc>
        <w:tc>
          <w:tcPr>
            <w:tcW w:w="4472" w:type="dxa"/>
            <w:tcBorders>
              <w:top w:val="single" w:sz="4" w:space="0" w:color="000000"/>
              <w:left w:val="single" w:sz="4" w:space="0" w:color="000000"/>
              <w:bottom w:val="single" w:sz="4" w:space="0" w:color="000000"/>
              <w:right w:val="single" w:sz="4" w:space="0" w:color="000000"/>
            </w:tcBorders>
            <w:shd w:val="clear" w:color="auto" w:fill="E5DFEC"/>
            <w:tcMar>
              <w:top w:w="80" w:type="dxa"/>
              <w:left w:w="80" w:type="dxa"/>
              <w:bottom w:w="80" w:type="dxa"/>
              <w:right w:w="80" w:type="dxa"/>
            </w:tcMar>
          </w:tcPr>
          <w:p w14:paraId="0004069A" w14:textId="77777777" w:rsidR="00B757D2" w:rsidRDefault="00000000">
            <w:pPr>
              <w:spacing w:after="0"/>
              <w:rPr>
                <w:sz w:val="22"/>
                <w:szCs w:val="22"/>
              </w:rPr>
            </w:pPr>
            <w:r>
              <w:rPr>
                <w:rFonts w:ascii="Roboto Medium" w:eastAsia="Roboto Medium" w:hAnsi="Roboto Medium" w:cs="Roboto Medium"/>
                <w:sz w:val="22"/>
                <w:szCs w:val="22"/>
              </w:rPr>
              <w:t>Translated Text</w:t>
            </w:r>
          </w:p>
        </w:tc>
      </w:tr>
      <w:tr w:rsidR="00FA4389" w14:paraId="59840551" w14:textId="77777777" w:rsidTr="00FA4389">
        <w:trPr>
          <w:trHeight w:val="290"/>
        </w:trPr>
        <w:tc>
          <w:tcPr>
            <w:tcW w:w="334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B285DFC" w14:textId="2338E40A" w:rsidR="00FA4389" w:rsidRDefault="00FA4389" w:rsidP="00FA4389">
            <w:pPr>
              <w:spacing w:after="0"/>
              <w:rPr>
                <w:rFonts w:ascii="Roboto Medium" w:eastAsia="Roboto Medium" w:hAnsi="Roboto Medium" w:cs="Roboto Medium"/>
                <w:sz w:val="22"/>
                <w:szCs w:val="22"/>
              </w:rPr>
            </w:pPr>
            <w:r w:rsidRPr="00FA4389">
              <w:rPr>
                <w:noProof/>
                <w:sz w:val="22"/>
                <w:szCs w:val="22"/>
              </w:rPr>
              <w:drawing>
                <wp:inline distT="0" distB="0" distL="0" distR="0" wp14:anchorId="58910D1A" wp14:editId="4FB0847F">
                  <wp:extent cx="2024380" cy="311785"/>
                  <wp:effectExtent l="0" t="0" r="0" b="0"/>
                  <wp:docPr id="7038209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3820947" name=""/>
                          <pic:cNvPicPr/>
                        </pic:nvPicPr>
                        <pic:blipFill>
                          <a:blip r:embed="rId9"/>
                          <a:stretch>
                            <a:fillRect/>
                          </a:stretch>
                        </pic:blipFill>
                        <pic:spPr>
                          <a:xfrm>
                            <a:off x="0" y="0"/>
                            <a:ext cx="2024380" cy="311785"/>
                          </a:xfrm>
                          <a:prstGeom prst="rect">
                            <a:avLst/>
                          </a:prstGeom>
                        </pic:spPr>
                      </pic:pic>
                    </a:graphicData>
                  </a:graphic>
                </wp:inline>
              </w:drawing>
            </w:r>
          </w:p>
        </w:tc>
        <w:tc>
          <w:tcPr>
            <w:tcW w:w="53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6AA5A3F" w14:textId="41D7E51D" w:rsidR="00FA4389" w:rsidRDefault="00FA4389" w:rsidP="00FA4389">
            <w:pPr>
              <w:spacing w:after="0"/>
              <w:rPr>
                <w:rFonts w:ascii="Roboto Medium" w:eastAsia="Roboto Medium" w:hAnsi="Roboto Medium" w:cs="Roboto Medium"/>
                <w:sz w:val="22"/>
                <w:szCs w:val="22"/>
              </w:rPr>
            </w:pPr>
            <w:r>
              <w:rPr>
                <w:sz w:val="22"/>
                <w:szCs w:val="22"/>
              </w:rPr>
              <w:t>Geochemistry</w:t>
            </w:r>
          </w:p>
        </w:tc>
        <w:tc>
          <w:tcPr>
            <w:tcW w:w="44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0550A97" w14:textId="25385397" w:rsidR="00FA4389" w:rsidRDefault="00FA4389" w:rsidP="00FA4389">
            <w:pPr>
              <w:spacing w:after="0"/>
              <w:rPr>
                <w:rFonts w:ascii="Roboto Medium" w:eastAsia="Roboto Medium" w:hAnsi="Roboto Medium" w:cs="Roboto Medium"/>
                <w:sz w:val="22"/>
                <w:szCs w:val="22"/>
              </w:rPr>
            </w:pPr>
          </w:p>
        </w:tc>
      </w:tr>
      <w:tr w:rsidR="00FA4389" w14:paraId="671898C0" w14:textId="77777777" w:rsidTr="00FA4389">
        <w:trPr>
          <w:trHeight w:val="290"/>
        </w:trPr>
        <w:tc>
          <w:tcPr>
            <w:tcW w:w="334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DF3305E" w14:textId="77777777" w:rsidR="00FA4389" w:rsidRPr="00FA4389" w:rsidRDefault="00FA4389" w:rsidP="00FA4389">
            <w:pPr>
              <w:spacing w:after="0"/>
              <w:rPr>
                <w:sz w:val="22"/>
                <w:szCs w:val="22"/>
              </w:rPr>
            </w:pPr>
          </w:p>
        </w:tc>
        <w:tc>
          <w:tcPr>
            <w:tcW w:w="53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5936083" w14:textId="35A8F4F6" w:rsidR="00FA4389" w:rsidRDefault="00FA4389" w:rsidP="00FA4389">
            <w:pPr>
              <w:spacing w:after="0"/>
              <w:rPr>
                <w:sz w:val="22"/>
                <w:szCs w:val="22"/>
              </w:rPr>
            </w:pPr>
            <w:proofErr w:type="spellStart"/>
            <w:r>
              <w:rPr>
                <w:sz w:val="22"/>
                <w:szCs w:val="22"/>
              </w:rPr>
              <w:t>SciAps</w:t>
            </w:r>
            <w:proofErr w:type="spellEnd"/>
          </w:p>
        </w:tc>
        <w:tc>
          <w:tcPr>
            <w:tcW w:w="44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1EA5DAE" w14:textId="6BBD797C" w:rsidR="00FA4389" w:rsidRDefault="00FA4389" w:rsidP="00FA4389">
            <w:pPr>
              <w:spacing w:after="0"/>
              <w:rPr>
                <w:sz w:val="22"/>
                <w:szCs w:val="22"/>
              </w:rPr>
            </w:pPr>
          </w:p>
        </w:tc>
      </w:tr>
      <w:tr w:rsidR="00FA4389" w:rsidRPr="00FA4389" w14:paraId="2DE0A324" w14:textId="77777777" w:rsidTr="00FA4389">
        <w:trPr>
          <w:trHeight w:val="290"/>
        </w:trPr>
        <w:tc>
          <w:tcPr>
            <w:tcW w:w="334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536E31F" w14:textId="1DDF5BC5" w:rsidR="00FA4389" w:rsidRPr="00FA4389" w:rsidRDefault="00FA4389" w:rsidP="00FA4389">
            <w:pPr>
              <w:spacing w:after="0"/>
              <w:rPr>
                <w:sz w:val="22"/>
                <w:szCs w:val="22"/>
              </w:rPr>
            </w:pPr>
            <w:r w:rsidRPr="00FA4389">
              <w:rPr>
                <w:noProof/>
                <w:sz w:val="22"/>
                <w:szCs w:val="22"/>
              </w:rPr>
              <w:drawing>
                <wp:inline distT="0" distB="0" distL="0" distR="0" wp14:anchorId="1CD0572E" wp14:editId="7FAD458A">
                  <wp:extent cx="2024380" cy="122555"/>
                  <wp:effectExtent l="0" t="0" r="0" b="0"/>
                  <wp:docPr id="10350328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5032837" name=""/>
                          <pic:cNvPicPr/>
                        </pic:nvPicPr>
                        <pic:blipFill>
                          <a:blip r:embed="rId10"/>
                          <a:stretch>
                            <a:fillRect/>
                          </a:stretch>
                        </pic:blipFill>
                        <pic:spPr>
                          <a:xfrm>
                            <a:off x="0" y="0"/>
                            <a:ext cx="2024380" cy="122555"/>
                          </a:xfrm>
                          <a:prstGeom prst="rect">
                            <a:avLst/>
                          </a:prstGeom>
                        </pic:spPr>
                      </pic:pic>
                    </a:graphicData>
                  </a:graphic>
                </wp:inline>
              </w:drawing>
            </w:r>
          </w:p>
        </w:tc>
        <w:tc>
          <w:tcPr>
            <w:tcW w:w="53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5B40289" w14:textId="3551CA6D" w:rsidR="00FA4389" w:rsidRDefault="00FA4389" w:rsidP="00FA4389">
            <w:pPr>
              <w:spacing w:after="0"/>
              <w:rPr>
                <w:sz w:val="22"/>
                <w:szCs w:val="22"/>
              </w:rPr>
            </w:pPr>
            <w:r w:rsidRPr="00FA4389">
              <w:rPr>
                <w:sz w:val="22"/>
                <w:szCs w:val="22"/>
              </w:rPr>
              <w:t xml:space="preserve">Transforming the Industry: </w:t>
            </w:r>
            <w:proofErr w:type="spellStart"/>
            <w:r w:rsidRPr="00FA4389">
              <w:rPr>
                <w:sz w:val="22"/>
                <w:szCs w:val="22"/>
              </w:rPr>
              <w:t>SciAps</w:t>
            </w:r>
            <w:proofErr w:type="spellEnd"/>
            <w:r w:rsidRPr="00FA4389">
              <w:rPr>
                <w:sz w:val="22"/>
                <w:szCs w:val="22"/>
              </w:rPr>
              <w:t>' Cutting-Edge Solutions for Elemental Analysis</w:t>
            </w:r>
          </w:p>
        </w:tc>
        <w:tc>
          <w:tcPr>
            <w:tcW w:w="44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5D23FA6" w14:textId="5EEA87B3" w:rsidR="00FA4389" w:rsidRPr="00FA4389" w:rsidRDefault="00FA4389" w:rsidP="00FA4389">
            <w:pPr>
              <w:spacing w:after="0"/>
              <w:rPr>
                <w:sz w:val="22"/>
                <w:szCs w:val="22"/>
                <w:lang w:val="es-419"/>
              </w:rPr>
            </w:pPr>
          </w:p>
        </w:tc>
      </w:tr>
      <w:tr w:rsidR="00FA4389" w:rsidRPr="00887417" w14:paraId="3733AF41" w14:textId="77777777" w:rsidTr="00FA4389">
        <w:trPr>
          <w:trHeight w:val="290"/>
        </w:trPr>
        <w:tc>
          <w:tcPr>
            <w:tcW w:w="334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EA0D8E4" w14:textId="55F92625" w:rsidR="00FA4389" w:rsidRPr="00FA4389" w:rsidRDefault="00FA4389" w:rsidP="00FA4389">
            <w:pPr>
              <w:spacing w:after="0"/>
              <w:rPr>
                <w:sz w:val="22"/>
                <w:szCs w:val="22"/>
              </w:rPr>
            </w:pPr>
            <w:r w:rsidRPr="00FA4389">
              <w:rPr>
                <w:noProof/>
                <w:sz w:val="22"/>
                <w:szCs w:val="22"/>
              </w:rPr>
              <w:drawing>
                <wp:inline distT="0" distB="0" distL="0" distR="0" wp14:anchorId="523944AA" wp14:editId="7A0C04D2">
                  <wp:extent cx="2024380" cy="548005"/>
                  <wp:effectExtent l="0" t="0" r="0" b="4445"/>
                  <wp:docPr id="8550236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5023604" name=""/>
                          <pic:cNvPicPr/>
                        </pic:nvPicPr>
                        <pic:blipFill>
                          <a:blip r:embed="rId11"/>
                          <a:stretch>
                            <a:fillRect/>
                          </a:stretch>
                        </pic:blipFill>
                        <pic:spPr>
                          <a:xfrm>
                            <a:off x="0" y="0"/>
                            <a:ext cx="2024380" cy="548005"/>
                          </a:xfrm>
                          <a:prstGeom prst="rect">
                            <a:avLst/>
                          </a:prstGeom>
                        </pic:spPr>
                      </pic:pic>
                    </a:graphicData>
                  </a:graphic>
                </wp:inline>
              </w:drawing>
            </w:r>
          </w:p>
        </w:tc>
        <w:tc>
          <w:tcPr>
            <w:tcW w:w="53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BAD8AFB" w14:textId="3D01B3C0" w:rsidR="00FA4389" w:rsidRPr="00FA4389" w:rsidRDefault="00FA4389" w:rsidP="00887417">
            <w:pPr>
              <w:tabs>
                <w:tab w:val="left" w:pos="502"/>
              </w:tabs>
              <w:spacing w:after="0"/>
              <w:rPr>
                <w:sz w:val="22"/>
                <w:szCs w:val="22"/>
              </w:rPr>
            </w:pPr>
            <w:r w:rsidRPr="00FA4389">
              <w:rPr>
                <w:sz w:val="22"/>
                <w:szCs w:val="22"/>
              </w:rPr>
              <w:t xml:space="preserve">At </w:t>
            </w:r>
            <w:proofErr w:type="spellStart"/>
            <w:r w:rsidRPr="00FA4389">
              <w:rPr>
                <w:sz w:val="22"/>
                <w:szCs w:val="22"/>
              </w:rPr>
              <w:t>SciAps</w:t>
            </w:r>
            <w:proofErr w:type="spellEnd"/>
            <w:r w:rsidRPr="00FA4389">
              <w:rPr>
                <w:sz w:val="22"/>
                <w:szCs w:val="22"/>
              </w:rPr>
              <w:t xml:space="preserve">, we are revolutionizing the mining industry by addressing the growing demand for lithium, beryllium, boron, carbon, fluorine, and sodium in the electric vehicle and strategic metals sectors. Leading </w:t>
            </w:r>
            <w:r w:rsidRPr="00FA4389">
              <w:rPr>
                <w:sz w:val="22"/>
                <w:szCs w:val="22"/>
              </w:rPr>
              <w:lastRenderedPageBreak/>
              <w:t xml:space="preserve">the charge is the X-555, the most powerful XRF analyzer on the market, optimized with a 55kV tube for rare earth elements and delivering unmatched detection limits. </w:t>
            </w:r>
          </w:p>
        </w:tc>
        <w:tc>
          <w:tcPr>
            <w:tcW w:w="44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BB98518" w14:textId="77777777" w:rsidR="00FA4389" w:rsidRPr="00887417" w:rsidRDefault="00FA4389" w:rsidP="002C2E22">
            <w:pPr>
              <w:spacing w:after="0"/>
              <w:rPr>
                <w:sz w:val="22"/>
                <w:szCs w:val="22"/>
                <w:lang w:val="es-419"/>
              </w:rPr>
            </w:pPr>
          </w:p>
        </w:tc>
      </w:tr>
      <w:tr w:rsidR="00664C7E" w:rsidRPr="00887417" w14:paraId="1EF42737" w14:textId="77777777" w:rsidTr="00FA4389">
        <w:trPr>
          <w:trHeight w:val="290"/>
        </w:trPr>
        <w:tc>
          <w:tcPr>
            <w:tcW w:w="334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C8047F6" w14:textId="77777777" w:rsidR="00664C7E" w:rsidRPr="00FA4389" w:rsidRDefault="00664C7E" w:rsidP="00FA4389">
            <w:pPr>
              <w:spacing w:after="0"/>
              <w:rPr>
                <w:noProof/>
                <w:sz w:val="22"/>
                <w:szCs w:val="22"/>
              </w:rPr>
            </w:pPr>
          </w:p>
        </w:tc>
        <w:tc>
          <w:tcPr>
            <w:tcW w:w="53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05571F3" w14:textId="3981CDA5" w:rsidR="00664C7E" w:rsidRPr="00FA4389" w:rsidRDefault="00664C7E" w:rsidP="00887417">
            <w:pPr>
              <w:tabs>
                <w:tab w:val="left" w:pos="502"/>
              </w:tabs>
              <w:spacing w:after="0"/>
              <w:rPr>
                <w:sz w:val="22"/>
                <w:szCs w:val="22"/>
              </w:rPr>
            </w:pPr>
            <w:r w:rsidRPr="00FA4389">
              <w:rPr>
                <w:sz w:val="22"/>
                <w:szCs w:val="22"/>
              </w:rPr>
              <w:t xml:space="preserve">For geochemistry, the X-505 XRF offers top-tier performance, while the Z-903 LIBS provides complete elemental coverage, from Hydrogen to Uranium, making it the ultimate handheld tool for in-field analysis. For lithium-specific needs, the Z-901 Lithium Analyzer measures lithium in pegmatites, clays, and mica-schists with precision. And the Z-9 Liquidator Test Station takes brine analysis to the next level, enabling rapid, on-site lithium brine measurements with just 1-2 mL of sample. </w:t>
            </w:r>
          </w:p>
        </w:tc>
        <w:tc>
          <w:tcPr>
            <w:tcW w:w="44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90138FD" w14:textId="77777777" w:rsidR="00664C7E" w:rsidRPr="00887417" w:rsidRDefault="00664C7E" w:rsidP="002C2E22">
            <w:pPr>
              <w:spacing w:after="0"/>
              <w:rPr>
                <w:sz w:val="22"/>
                <w:szCs w:val="22"/>
                <w:lang w:val="es-419"/>
              </w:rPr>
            </w:pPr>
          </w:p>
        </w:tc>
      </w:tr>
      <w:tr w:rsidR="00D1732D" w:rsidRPr="00887417" w14:paraId="197D9987" w14:textId="77777777" w:rsidTr="00FA4389">
        <w:trPr>
          <w:trHeight w:val="290"/>
        </w:trPr>
        <w:tc>
          <w:tcPr>
            <w:tcW w:w="334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4A3DD9C" w14:textId="77777777" w:rsidR="00D1732D" w:rsidRPr="00FA4389" w:rsidRDefault="00D1732D" w:rsidP="00FA4389">
            <w:pPr>
              <w:spacing w:after="0"/>
              <w:rPr>
                <w:noProof/>
                <w:sz w:val="22"/>
                <w:szCs w:val="22"/>
              </w:rPr>
            </w:pPr>
          </w:p>
        </w:tc>
        <w:tc>
          <w:tcPr>
            <w:tcW w:w="53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D797F8B" w14:textId="4A310F86" w:rsidR="00D1732D" w:rsidRPr="00FA4389" w:rsidRDefault="00D1732D" w:rsidP="00887417">
            <w:pPr>
              <w:tabs>
                <w:tab w:val="left" w:pos="502"/>
              </w:tabs>
              <w:spacing w:after="0"/>
              <w:rPr>
                <w:sz w:val="22"/>
                <w:szCs w:val="22"/>
              </w:rPr>
            </w:pPr>
            <w:r w:rsidRPr="00FA4389">
              <w:rPr>
                <w:sz w:val="22"/>
                <w:szCs w:val="22"/>
              </w:rPr>
              <w:t xml:space="preserve">The </w:t>
            </w:r>
            <w:proofErr w:type="spellStart"/>
            <w:r w:rsidRPr="00FA4389">
              <w:rPr>
                <w:sz w:val="22"/>
                <w:szCs w:val="22"/>
              </w:rPr>
              <w:t>SciAps</w:t>
            </w:r>
            <w:proofErr w:type="spellEnd"/>
            <w:r w:rsidRPr="00FA4389">
              <w:rPr>
                <w:sz w:val="22"/>
                <w:szCs w:val="22"/>
              </w:rPr>
              <w:t xml:space="preserve"> </w:t>
            </w:r>
            <w:proofErr w:type="spellStart"/>
            <w:r w:rsidRPr="00FA4389">
              <w:rPr>
                <w:sz w:val="22"/>
                <w:szCs w:val="22"/>
              </w:rPr>
              <w:t>PowerHouse</w:t>
            </w:r>
            <w:proofErr w:type="spellEnd"/>
            <w:r w:rsidRPr="00FA4389">
              <w:rPr>
                <w:sz w:val="22"/>
                <w:szCs w:val="22"/>
              </w:rPr>
              <w:t xml:space="preserve"> X further elevates portable XRF performance. Its 80kV miniature X-ray tube excites high-energy </w:t>
            </w:r>
            <w:proofErr w:type="spellStart"/>
            <w:r w:rsidRPr="00FA4389">
              <w:rPr>
                <w:sz w:val="22"/>
                <w:szCs w:val="22"/>
              </w:rPr>
              <w:t>Klines</w:t>
            </w:r>
            <w:proofErr w:type="spellEnd"/>
            <w:r w:rsidRPr="00FA4389">
              <w:rPr>
                <w:sz w:val="22"/>
                <w:szCs w:val="22"/>
              </w:rPr>
              <w:t xml:space="preserve"> for light and heavy rare earth elements and 25 other critical elements, avoiding common spectral overlaps and delivering superior detection limits unmatched by any other portable XRF. </w:t>
            </w:r>
          </w:p>
        </w:tc>
        <w:tc>
          <w:tcPr>
            <w:tcW w:w="44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91EB11E" w14:textId="77777777" w:rsidR="00D1732D" w:rsidRPr="00887417" w:rsidRDefault="00D1732D" w:rsidP="002C2E22">
            <w:pPr>
              <w:spacing w:after="0"/>
              <w:rPr>
                <w:sz w:val="22"/>
                <w:szCs w:val="22"/>
                <w:lang w:val="es-419"/>
              </w:rPr>
            </w:pPr>
          </w:p>
        </w:tc>
      </w:tr>
      <w:tr w:rsidR="00D1732D" w:rsidRPr="00887417" w14:paraId="255A057B" w14:textId="77777777" w:rsidTr="00FA4389">
        <w:trPr>
          <w:trHeight w:val="290"/>
        </w:trPr>
        <w:tc>
          <w:tcPr>
            <w:tcW w:w="334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A6E84BF" w14:textId="77777777" w:rsidR="00D1732D" w:rsidRPr="00FA4389" w:rsidRDefault="00D1732D" w:rsidP="00FA4389">
            <w:pPr>
              <w:spacing w:after="0"/>
              <w:rPr>
                <w:noProof/>
                <w:sz w:val="22"/>
                <w:szCs w:val="22"/>
              </w:rPr>
            </w:pPr>
          </w:p>
        </w:tc>
        <w:tc>
          <w:tcPr>
            <w:tcW w:w="53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CE76FEC" w14:textId="0990F509" w:rsidR="00D1732D" w:rsidRPr="00FA4389" w:rsidRDefault="00D1732D" w:rsidP="00887417">
            <w:pPr>
              <w:tabs>
                <w:tab w:val="left" w:pos="502"/>
              </w:tabs>
              <w:spacing w:after="0"/>
              <w:rPr>
                <w:sz w:val="22"/>
                <w:szCs w:val="22"/>
              </w:rPr>
            </w:pPr>
            <w:r w:rsidRPr="00FA4389">
              <w:rPr>
                <w:sz w:val="22"/>
                <w:szCs w:val="22"/>
              </w:rPr>
              <w:t xml:space="preserve">At </w:t>
            </w:r>
            <w:proofErr w:type="spellStart"/>
            <w:r w:rsidRPr="00FA4389">
              <w:rPr>
                <w:sz w:val="22"/>
                <w:szCs w:val="22"/>
              </w:rPr>
              <w:t>SciAps</w:t>
            </w:r>
            <w:proofErr w:type="spellEnd"/>
            <w:r w:rsidRPr="00FA4389">
              <w:rPr>
                <w:sz w:val="22"/>
                <w:szCs w:val="22"/>
              </w:rPr>
              <w:t>, we aren’t just innovating—we’re redefining the future of mining and exploration. Join us as we lead the industry forward with the best tools for today’s most critical challenges.</w:t>
            </w:r>
          </w:p>
        </w:tc>
        <w:tc>
          <w:tcPr>
            <w:tcW w:w="44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5BD9717" w14:textId="77777777" w:rsidR="00D1732D" w:rsidRPr="00887417" w:rsidRDefault="00D1732D" w:rsidP="002C2E22">
            <w:pPr>
              <w:spacing w:after="0"/>
              <w:rPr>
                <w:sz w:val="22"/>
                <w:szCs w:val="22"/>
                <w:lang w:val="es-419"/>
              </w:rPr>
            </w:pPr>
          </w:p>
        </w:tc>
      </w:tr>
      <w:tr w:rsidR="00887417" w:rsidRPr="00887417" w14:paraId="47EA5C4F" w14:textId="77777777" w:rsidTr="00FA4389">
        <w:trPr>
          <w:trHeight w:val="290"/>
        </w:trPr>
        <w:tc>
          <w:tcPr>
            <w:tcW w:w="334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28BF312" w14:textId="4DDA6869" w:rsidR="00887417" w:rsidRPr="00FA4389" w:rsidRDefault="00887417" w:rsidP="00887417">
            <w:pPr>
              <w:spacing w:after="0"/>
              <w:rPr>
                <w:sz w:val="22"/>
                <w:szCs w:val="22"/>
              </w:rPr>
            </w:pPr>
            <w:r w:rsidRPr="00887417">
              <w:rPr>
                <w:noProof/>
                <w:sz w:val="22"/>
                <w:szCs w:val="22"/>
              </w:rPr>
              <w:lastRenderedPageBreak/>
              <w:drawing>
                <wp:inline distT="0" distB="0" distL="0" distR="0" wp14:anchorId="4EE463C1" wp14:editId="2AD3B443">
                  <wp:extent cx="2024380" cy="1257300"/>
                  <wp:effectExtent l="0" t="0" r="0" b="0"/>
                  <wp:docPr id="1636897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689726" name=""/>
                          <pic:cNvPicPr/>
                        </pic:nvPicPr>
                        <pic:blipFill>
                          <a:blip r:embed="rId12"/>
                          <a:stretch>
                            <a:fillRect/>
                          </a:stretch>
                        </pic:blipFill>
                        <pic:spPr>
                          <a:xfrm>
                            <a:off x="0" y="0"/>
                            <a:ext cx="2024380" cy="1257300"/>
                          </a:xfrm>
                          <a:prstGeom prst="rect">
                            <a:avLst/>
                          </a:prstGeom>
                        </pic:spPr>
                      </pic:pic>
                    </a:graphicData>
                  </a:graphic>
                </wp:inline>
              </w:drawing>
            </w:r>
          </w:p>
        </w:tc>
        <w:tc>
          <w:tcPr>
            <w:tcW w:w="53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DF8E86F" w14:textId="15A6C1C0" w:rsidR="00887417" w:rsidRPr="00FA4389" w:rsidRDefault="00887417" w:rsidP="00887417">
            <w:pPr>
              <w:tabs>
                <w:tab w:val="left" w:pos="502"/>
              </w:tabs>
              <w:spacing w:after="0"/>
              <w:rPr>
                <w:sz w:val="22"/>
                <w:szCs w:val="22"/>
              </w:rPr>
            </w:pPr>
            <w:r>
              <w:rPr>
                <w:sz w:val="22"/>
                <w:szCs w:val="22"/>
              </w:rPr>
              <w:t>X-555</w:t>
            </w:r>
          </w:p>
        </w:tc>
        <w:tc>
          <w:tcPr>
            <w:tcW w:w="44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0F9BD92" w14:textId="33B31823" w:rsidR="00887417" w:rsidRPr="00887417" w:rsidRDefault="00887417" w:rsidP="00887417">
            <w:pPr>
              <w:spacing w:after="0"/>
              <w:rPr>
                <w:b/>
                <w:bCs/>
                <w:sz w:val="22"/>
                <w:szCs w:val="22"/>
                <w:lang w:val="es-419"/>
              </w:rPr>
            </w:pPr>
          </w:p>
        </w:tc>
      </w:tr>
      <w:tr w:rsidR="00887417" w:rsidRPr="00887417" w14:paraId="584D7CFE" w14:textId="77777777" w:rsidTr="00FA4389">
        <w:trPr>
          <w:trHeight w:val="290"/>
        </w:trPr>
        <w:tc>
          <w:tcPr>
            <w:tcW w:w="334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995D0AB" w14:textId="77777777" w:rsidR="00887417" w:rsidRPr="00887417" w:rsidRDefault="00887417" w:rsidP="00887417">
            <w:pPr>
              <w:spacing w:after="0"/>
              <w:rPr>
                <w:sz w:val="22"/>
                <w:szCs w:val="22"/>
              </w:rPr>
            </w:pPr>
          </w:p>
        </w:tc>
        <w:tc>
          <w:tcPr>
            <w:tcW w:w="53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3731234" w14:textId="6BEAC97B" w:rsidR="00887417" w:rsidRDefault="00887417" w:rsidP="00887417">
            <w:pPr>
              <w:tabs>
                <w:tab w:val="left" w:pos="502"/>
              </w:tabs>
              <w:spacing w:after="0"/>
              <w:rPr>
                <w:sz w:val="22"/>
                <w:szCs w:val="22"/>
              </w:rPr>
            </w:pPr>
            <w:r w:rsidRPr="00887417">
              <w:rPr>
                <w:sz w:val="22"/>
                <w:szCs w:val="22"/>
              </w:rPr>
              <w:t xml:space="preserve">The latest version of </w:t>
            </w:r>
            <w:proofErr w:type="spellStart"/>
            <w:r w:rsidRPr="00887417">
              <w:rPr>
                <w:sz w:val="22"/>
                <w:szCs w:val="22"/>
              </w:rPr>
              <w:t>SciAps</w:t>
            </w:r>
            <w:proofErr w:type="spellEnd"/>
            <w:r w:rsidRPr="00887417">
              <w:rPr>
                <w:sz w:val="22"/>
                <w:szCs w:val="22"/>
              </w:rPr>
              <w:t xml:space="preserve"> flagship X-500 series – the X-555 – delivers the most advanced X-ray technology available, led by a 55 kV X-ray tube and the largest silicon drift detector (SDD) available. It’s the world’s only handheld XRF with this capability, making it the superior choice for measuring pathfinders and rare earth elements at lowest possible limits of detection with a handheld. </w:t>
            </w:r>
          </w:p>
        </w:tc>
        <w:tc>
          <w:tcPr>
            <w:tcW w:w="44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12CA102" w14:textId="77777777" w:rsidR="00887417" w:rsidRPr="00887417" w:rsidRDefault="00887417" w:rsidP="00887417">
            <w:pPr>
              <w:spacing w:after="0"/>
              <w:rPr>
                <w:sz w:val="22"/>
                <w:szCs w:val="22"/>
                <w:lang w:val="es-419"/>
              </w:rPr>
            </w:pPr>
          </w:p>
          <w:p w14:paraId="308E25D0" w14:textId="77777777" w:rsidR="00887417" w:rsidRPr="00887417" w:rsidRDefault="00887417" w:rsidP="002C2E22">
            <w:pPr>
              <w:spacing w:after="0"/>
              <w:rPr>
                <w:sz w:val="22"/>
                <w:szCs w:val="22"/>
                <w:lang w:val="es-419"/>
              </w:rPr>
            </w:pPr>
          </w:p>
        </w:tc>
      </w:tr>
      <w:tr w:rsidR="00EC6AA8" w:rsidRPr="00887417" w14:paraId="37950E2D" w14:textId="77777777" w:rsidTr="00FA4389">
        <w:trPr>
          <w:trHeight w:val="290"/>
        </w:trPr>
        <w:tc>
          <w:tcPr>
            <w:tcW w:w="334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CEC035C" w14:textId="77777777" w:rsidR="00EC6AA8" w:rsidRPr="00887417" w:rsidRDefault="00EC6AA8" w:rsidP="00887417">
            <w:pPr>
              <w:spacing w:after="0"/>
              <w:rPr>
                <w:sz w:val="22"/>
                <w:szCs w:val="22"/>
              </w:rPr>
            </w:pPr>
          </w:p>
        </w:tc>
        <w:tc>
          <w:tcPr>
            <w:tcW w:w="53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549A8A7" w14:textId="4AD2F170" w:rsidR="00EC6AA8" w:rsidRPr="00887417" w:rsidRDefault="00EC6AA8" w:rsidP="00EC6AA8">
            <w:pPr>
              <w:tabs>
                <w:tab w:val="left" w:pos="502"/>
              </w:tabs>
              <w:spacing w:after="0"/>
              <w:rPr>
                <w:sz w:val="22"/>
                <w:szCs w:val="22"/>
              </w:rPr>
            </w:pPr>
            <w:r w:rsidRPr="00887417">
              <w:rPr>
                <w:sz w:val="22"/>
                <w:szCs w:val="22"/>
              </w:rPr>
              <w:t xml:space="preserve">The 55 kV operation, rather than the industry typical 50 kV, delivers superior performance for critical REEs. The 55 kV X-ray tube is essential to measure all of the light REEs: lanthanum, cerium, praseodymium, neodymium, and samarium; </w:t>
            </w:r>
            <w:proofErr w:type="gramStart"/>
            <w:r w:rsidRPr="00887417">
              <w:rPr>
                <w:sz w:val="22"/>
                <w:szCs w:val="22"/>
              </w:rPr>
              <w:t>plus</w:t>
            </w:r>
            <w:proofErr w:type="gramEnd"/>
            <w:r w:rsidRPr="00887417">
              <w:rPr>
                <w:sz w:val="22"/>
                <w:szCs w:val="22"/>
              </w:rPr>
              <w:t xml:space="preserve"> heavy REEs: europium, gadolinium, and yttrium. Yttrium can be measured by standard XRF</w:t>
            </w:r>
            <w:r w:rsidR="00350BF7">
              <w:rPr>
                <w:sz w:val="22"/>
                <w:szCs w:val="22"/>
              </w:rPr>
              <w:t>.</w:t>
            </w:r>
            <w:r w:rsidRPr="00887417">
              <w:rPr>
                <w:sz w:val="22"/>
                <w:szCs w:val="22"/>
              </w:rPr>
              <w:t xml:space="preserve"> </w:t>
            </w:r>
          </w:p>
        </w:tc>
        <w:tc>
          <w:tcPr>
            <w:tcW w:w="44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5D7EC67" w14:textId="77777777" w:rsidR="00EC6AA8" w:rsidRPr="00887417" w:rsidRDefault="00EC6AA8" w:rsidP="00887417">
            <w:pPr>
              <w:spacing w:after="0"/>
              <w:rPr>
                <w:sz w:val="22"/>
                <w:szCs w:val="22"/>
                <w:lang w:val="es-419"/>
              </w:rPr>
            </w:pPr>
          </w:p>
        </w:tc>
      </w:tr>
      <w:tr w:rsidR="00350BF7" w:rsidRPr="00887417" w14:paraId="2EAB4003" w14:textId="77777777" w:rsidTr="00FA4389">
        <w:trPr>
          <w:trHeight w:val="290"/>
        </w:trPr>
        <w:tc>
          <w:tcPr>
            <w:tcW w:w="334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453FBEF" w14:textId="77777777" w:rsidR="00350BF7" w:rsidRPr="00887417" w:rsidRDefault="00350BF7" w:rsidP="00887417">
            <w:pPr>
              <w:spacing w:after="0"/>
              <w:rPr>
                <w:sz w:val="22"/>
                <w:szCs w:val="22"/>
              </w:rPr>
            </w:pPr>
          </w:p>
        </w:tc>
        <w:tc>
          <w:tcPr>
            <w:tcW w:w="53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4F4A105" w14:textId="0660F46E" w:rsidR="00350BF7" w:rsidRPr="00887417" w:rsidRDefault="00350BF7" w:rsidP="00350BF7">
            <w:pPr>
              <w:tabs>
                <w:tab w:val="left" w:pos="502"/>
              </w:tabs>
              <w:spacing w:after="0"/>
              <w:rPr>
                <w:sz w:val="22"/>
                <w:szCs w:val="22"/>
              </w:rPr>
            </w:pPr>
            <w:r w:rsidRPr="00887417">
              <w:rPr>
                <w:sz w:val="22"/>
                <w:szCs w:val="22"/>
              </w:rPr>
              <w:t xml:space="preserve">Beam 1: 40 kV, Analyzes the bulk of the transition and heavy metals: Sc, Ti, V, Cr, Mn, Fe, Co, Ni, Cu, Zn, As, Se, Rb, Sr, Y, Zr, Nb, Mo, Ag, Cd, Sn, Sb, Ba, Ta, W, Hg, Pb, Bi, Au*, U, Th </w:t>
            </w:r>
          </w:p>
        </w:tc>
        <w:tc>
          <w:tcPr>
            <w:tcW w:w="44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7D20233" w14:textId="77777777" w:rsidR="00350BF7" w:rsidRPr="00887417" w:rsidRDefault="00350BF7" w:rsidP="00887417">
            <w:pPr>
              <w:spacing w:after="0"/>
              <w:rPr>
                <w:sz w:val="22"/>
                <w:szCs w:val="22"/>
                <w:lang w:val="es-419"/>
              </w:rPr>
            </w:pPr>
          </w:p>
        </w:tc>
      </w:tr>
      <w:tr w:rsidR="004520A9" w:rsidRPr="00887417" w14:paraId="6A100A6A" w14:textId="77777777" w:rsidTr="00FA4389">
        <w:trPr>
          <w:trHeight w:val="290"/>
        </w:trPr>
        <w:tc>
          <w:tcPr>
            <w:tcW w:w="334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2656776" w14:textId="77777777" w:rsidR="004520A9" w:rsidRPr="00887417" w:rsidRDefault="004520A9" w:rsidP="00887417">
            <w:pPr>
              <w:spacing w:after="0"/>
              <w:rPr>
                <w:sz w:val="22"/>
                <w:szCs w:val="22"/>
              </w:rPr>
            </w:pPr>
          </w:p>
        </w:tc>
        <w:tc>
          <w:tcPr>
            <w:tcW w:w="53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73F05E9" w14:textId="55E6CCDB" w:rsidR="004520A9" w:rsidRPr="00887417" w:rsidRDefault="004520A9" w:rsidP="004520A9">
            <w:pPr>
              <w:tabs>
                <w:tab w:val="left" w:pos="502"/>
              </w:tabs>
              <w:spacing w:after="0"/>
              <w:rPr>
                <w:sz w:val="22"/>
                <w:szCs w:val="22"/>
              </w:rPr>
            </w:pPr>
            <w:r w:rsidRPr="00887417">
              <w:rPr>
                <w:sz w:val="22"/>
                <w:szCs w:val="22"/>
              </w:rPr>
              <w:t>*</w:t>
            </w:r>
            <w:proofErr w:type="gramStart"/>
            <w:r w:rsidRPr="00887417">
              <w:rPr>
                <w:sz w:val="22"/>
                <w:szCs w:val="22"/>
              </w:rPr>
              <w:t>by</w:t>
            </w:r>
            <w:proofErr w:type="gramEnd"/>
            <w:r w:rsidRPr="00887417">
              <w:rPr>
                <w:sz w:val="22"/>
                <w:szCs w:val="22"/>
              </w:rPr>
              <w:t xml:space="preserve"> request only </w:t>
            </w:r>
          </w:p>
        </w:tc>
        <w:tc>
          <w:tcPr>
            <w:tcW w:w="44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7D2B8FF" w14:textId="77777777" w:rsidR="004520A9" w:rsidRPr="00887417" w:rsidRDefault="004520A9" w:rsidP="00887417">
            <w:pPr>
              <w:spacing w:after="0"/>
              <w:rPr>
                <w:sz w:val="22"/>
                <w:szCs w:val="22"/>
                <w:lang w:val="es-419"/>
              </w:rPr>
            </w:pPr>
          </w:p>
        </w:tc>
      </w:tr>
      <w:tr w:rsidR="004520A9" w:rsidRPr="00887417" w14:paraId="12037D03" w14:textId="77777777" w:rsidTr="00FA4389">
        <w:trPr>
          <w:trHeight w:val="290"/>
        </w:trPr>
        <w:tc>
          <w:tcPr>
            <w:tcW w:w="334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8343517" w14:textId="77777777" w:rsidR="004520A9" w:rsidRPr="00887417" w:rsidRDefault="004520A9" w:rsidP="00887417">
            <w:pPr>
              <w:spacing w:after="0"/>
              <w:rPr>
                <w:sz w:val="22"/>
                <w:szCs w:val="22"/>
              </w:rPr>
            </w:pPr>
          </w:p>
        </w:tc>
        <w:tc>
          <w:tcPr>
            <w:tcW w:w="53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5E59164" w14:textId="1DFEA31D" w:rsidR="004520A9" w:rsidRPr="00887417" w:rsidRDefault="004D7349" w:rsidP="004D7349">
            <w:pPr>
              <w:tabs>
                <w:tab w:val="left" w:pos="502"/>
              </w:tabs>
              <w:spacing w:after="0"/>
              <w:rPr>
                <w:sz w:val="22"/>
                <w:szCs w:val="22"/>
              </w:rPr>
            </w:pPr>
            <w:r w:rsidRPr="00887417">
              <w:rPr>
                <w:sz w:val="22"/>
                <w:szCs w:val="22"/>
              </w:rPr>
              <w:t xml:space="preserve">Beam 2: 10 kV, Analyzes major metals and low atomic number elements: Mg, Al, Si, P, S, K, Ca </w:t>
            </w:r>
          </w:p>
        </w:tc>
        <w:tc>
          <w:tcPr>
            <w:tcW w:w="44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3078198" w14:textId="77777777" w:rsidR="004520A9" w:rsidRPr="00887417" w:rsidRDefault="004520A9" w:rsidP="00887417">
            <w:pPr>
              <w:spacing w:after="0"/>
              <w:rPr>
                <w:sz w:val="22"/>
                <w:szCs w:val="22"/>
                <w:lang w:val="es-419"/>
              </w:rPr>
            </w:pPr>
          </w:p>
        </w:tc>
      </w:tr>
      <w:tr w:rsidR="004D7349" w:rsidRPr="00887417" w14:paraId="7E00FA44" w14:textId="77777777" w:rsidTr="00FA4389">
        <w:trPr>
          <w:trHeight w:val="290"/>
        </w:trPr>
        <w:tc>
          <w:tcPr>
            <w:tcW w:w="334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1F440AA" w14:textId="77777777" w:rsidR="004D7349" w:rsidRPr="00887417" w:rsidRDefault="004D7349" w:rsidP="00887417">
            <w:pPr>
              <w:spacing w:after="0"/>
              <w:rPr>
                <w:sz w:val="22"/>
                <w:szCs w:val="22"/>
              </w:rPr>
            </w:pPr>
          </w:p>
        </w:tc>
        <w:tc>
          <w:tcPr>
            <w:tcW w:w="53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261BBC2" w14:textId="11BC5AA9" w:rsidR="004D7349" w:rsidRPr="00887417" w:rsidRDefault="004D7349" w:rsidP="004D7349">
            <w:pPr>
              <w:tabs>
                <w:tab w:val="left" w:pos="502"/>
              </w:tabs>
              <w:spacing w:after="0"/>
              <w:rPr>
                <w:sz w:val="22"/>
                <w:szCs w:val="22"/>
              </w:rPr>
            </w:pPr>
            <w:r w:rsidRPr="00887417">
              <w:rPr>
                <w:sz w:val="22"/>
                <w:szCs w:val="22"/>
              </w:rPr>
              <w:t xml:space="preserve">Beam 3: 55 kV, Superior analyzes key pathfinders and several light rare-earth elements (LREE’s): Ag, Cd, Sn, Sb, Ba, La, Ce, </w:t>
            </w:r>
            <w:proofErr w:type="spellStart"/>
            <w:r w:rsidRPr="00887417">
              <w:rPr>
                <w:sz w:val="22"/>
                <w:szCs w:val="22"/>
              </w:rPr>
              <w:t>Pr</w:t>
            </w:r>
            <w:proofErr w:type="spellEnd"/>
            <w:r w:rsidRPr="00887417">
              <w:rPr>
                <w:sz w:val="22"/>
                <w:szCs w:val="22"/>
              </w:rPr>
              <w:t xml:space="preserve">, Nd, </w:t>
            </w:r>
            <w:proofErr w:type="spellStart"/>
            <w:r w:rsidRPr="00887417">
              <w:rPr>
                <w:sz w:val="22"/>
                <w:szCs w:val="22"/>
              </w:rPr>
              <w:t>Sm</w:t>
            </w:r>
            <w:proofErr w:type="spellEnd"/>
            <w:r w:rsidRPr="00887417">
              <w:rPr>
                <w:sz w:val="22"/>
                <w:szCs w:val="22"/>
              </w:rPr>
              <w:t xml:space="preserve"> </w:t>
            </w:r>
          </w:p>
        </w:tc>
        <w:tc>
          <w:tcPr>
            <w:tcW w:w="44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A6CE103" w14:textId="77777777" w:rsidR="004D7349" w:rsidRPr="00887417" w:rsidRDefault="004D7349" w:rsidP="00887417">
            <w:pPr>
              <w:spacing w:after="0"/>
              <w:rPr>
                <w:sz w:val="22"/>
                <w:szCs w:val="22"/>
                <w:lang w:val="es-419"/>
              </w:rPr>
            </w:pPr>
          </w:p>
        </w:tc>
      </w:tr>
      <w:tr w:rsidR="004D7349" w:rsidRPr="00887417" w14:paraId="793FE4EC" w14:textId="77777777" w:rsidTr="00FA4389">
        <w:trPr>
          <w:trHeight w:val="290"/>
        </w:trPr>
        <w:tc>
          <w:tcPr>
            <w:tcW w:w="334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2F8D6D5" w14:textId="77777777" w:rsidR="004D7349" w:rsidRPr="00887417" w:rsidRDefault="004D7349" w:rsidP="00887417">
            <w:pPr>
              <w:spacing w:after="0"/>
              <w:rPr>
                <w:sz w:val="22"/>
                <w:szCs w:val="22"/>
              </w:rPr>
            </w:pPr>
          </w:p>
        </w:tc>
        <w:tc>
          <w:tcPr>
            <w:tcW w:w="53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F566F49" w14:textId="3067259E" w:rsidR="004D7349" w:rsidRPr="00887417" w:rsidRDefault="004D7349" w:rsidP="004D7349">
            <w:pPr>
              <w:tabs>
                <w:tab w:val="left" w:pos="502"/>
              </w:tabs>
              <w:spacing w:after="0"/>
              <w:rPr>
                <w:sz w:val="22"/>
                <w:szCs w:val="22"/>
              </w:rPr>
            </w:pPr>
            <w:r w:rsidRPr="00887417">
              <w:rPr>
                <w:i/>
                <w:iCs/>
                <w:sz w:val="22"/>
                <w:szCs w:val="22"/>
              </w:rPr>
              <w:t>Also available with fan for high duty-cycle requirements.</w:t>
            </w:r>
          </w:p>
        </w:tc>
        <w:tc>
          <w:tcPr>
            <w:tcW w:w="44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1F82F6B" w14:textId="77777777" w:rsidR="004D7349" w:rsidRPr="00887417" w:rsidRDefault="004D7349" w:rsidP="00887417">
            <w:pPr>
              <w:spacing w:after="0"/>
              <w:rPr>
                <w:sz w:val="22"/>
                <w:szCs w:val="22"/>
                <w:lang w:val="es-419"/>
              </w:rPr>
            </w:pPr>
          </w:p>
        </w:tc>
      </w:tr>
      <w:tr w:rsidR="00887417" w:rsidRPr="00887417" w14:paraId="39C6FF67" w14:textId="77777777" w:rsidTr="00FA4389">
        <w:trPr>
          <w:trHeight w:val="290"/>
        </w:trPr>
        <w:tc>
          <w:tcPr>
            <w:tcW w:w="334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2DF45FB" w14:textId="3354860B" w:rsidR="00887417" w:rsidRPr="00887417" w:rsidRDefault="00887417" w:rsidP="00887417">
            <w:pPr>
              <w:spacing w:after="0"/>
              <w:rPr>
                <w:sz w:val="22"/>
                <w:szCs w:val="22"/>
              </w:rPr>
            </w:pPr>
            <w:r w:rsidRPr="00887417">
              <w:rPr>
                <w:noProof/>
                <w:sz w:val="22"/>
                <w:szCs w:val="22"/>
              </w:rPr>
              <w:drawing>
                <wp:inline distT="0" distB="0" distL="0" distR="0" wp14:anchorId="4CA71C14" wp14:editId="41ECFB11">
                  <wp:extent cx="2024380" cy="152400"/>
                  <wp:effectExtent l="0" t="0" r="0" b="0"/>
                  <wp:docPr id="11588071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8807109" name=""/>
                          <pic:cNvPicPr/>
                        </pic:nvPicPr>
                        <pic:blipFill>
                          <a:blip r:embed="rId13"/>
                          <a:stretch>
                            <a:fillRect/>
                          </a:stretch>
                        </pic:blipFill>
                        <pic:spPr>
                          <a:xfrm>
                            <a:off x="0" y="0"/>
                            <a:ext cx="2024380" cy="152400"/>
                          </a:xfrm>
                          <a:prstGeom prst="rect">
                            <a:avLst/>
                          </a:prstGeom>
                        </pic:spPr>
                      </pic:pic>
                    </a:graphicData>
                  </a:graphic>
                </wp:inline>
              </w:drawing>
            </w:r>
          </w:p>
        </w:tc>
        <w:tc>
          <w:tcPr>
            <w:tcW w:w="53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A8C931E" w14:textId="01A02DED" w:rsidR="00887417" w:rsidRPr="00887417" w:rsidRDefault="00887417" w:rsidP="00887417">
            <w:pPr>
              <w:tabs>
                <w:tab w:val="left" w:pos="502"/>
              </w:tabs>
              <w:spacing w:after="0"/>
              <w:rPr>
                <w:sz w:val="22"/>
                <w:szCs w:val="22"/>
              </w:rPr>
            </w:pPr>
            <w:r w:rsidRPr="00887417">
              <w:rPr>
                <w:sz w:val="22"/>
                <w:szCs w:val="22"/>
              </w:rPr>
              <w:t>World’s only portable XRF optimized for rare earth elements!</w:t>
            </w:r>
          </w:p>
        </w:tc>
        <w:tc>
          <w:tcPr>
            <w:tcW w:w="44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DF48CB6" w14:textId="05493F1A" w:rsidR="00887417" w:rsidRPr="00887417" w:rsidRDefault="00887417" w:rsidP="00887417">
            <w:pPr>
              <w:spacing w:after="0"/>
              <w:rPr>
                <w:sz w:val="22"/>
                <w:szCs w:val="22"/>
                <w:lang w:val="es-419"/>
              </w:rPr>
            </w:pPr>
          </w:p>
        </w:tc>
      </w:tr>
      <w:tr w:rsidR="00887417" w:rsidRPr="00887417" w14:paraId="65271CFF" w14:textId="77777777" w:rsidTr="00FA4389">
        <w:trPr>
          <w:trHeight w:val="290"/>
        </w:trPr>
        <w:tc>
          <w:tcPr>
            <w:tcW w:w="334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1FEB943" w14:textId="552CCBA2" w:rsidR="00887417" w:rsidRPr="00887417" w:rsidRDefault="00887417" w:rsidP="00887417">
            <w:pPr>
              <w:spacing w:after="0"/>
              <w:rPr>
                <w:sz w:val="22"/>
                <w:szCs w:val="22"/>
              </w:rPr>
            </w:pPr>
            <w:r w:rsidRPr="00887417">
              <w:rPr>
                <w:noProof/>
                <w:sz w:val="22"/>
                <w:szCs w:val="22"/>
              </w:rPr>
              <w:drawing>
                <wp:inline distT="0" distB="0" distL="0" distR="0" wp14:anchorId="328CE9A8" wp14:editId="62ECA9C5">
                  <wp:extent cx="2024380" cy="699770"/>
                  <wp:effectExtent l="0" t="0" r="0" b="5080"/>
                  <wp:docPr id="3113870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1387004" name=""/>
                          <pic:cNvPicPr/>
                        </pic:nvPicPr>
                        <pic:blipFill>
                          <a:blip r:embed="rId14"/>
                          <a:stretch>
                            <a:fillRect/>
                          </a:stretch>
                        </pic:blipFill>
                        <pic:spPr>
                          <a:xfrm>
                            <a:off x="0" y="0"/>
                            <a:ext cx="2024380" cy="699770"/>
                          </a:xfrm>
                          <a:prstGeom prst="rect">
                            <a:avLst/>
                          </a:prstGeom>
                        </pic:spPr>
                      </pic:pic>
                    </a:graphicData>
                  </a:graphic>
                </wp:inline>
              </w:drawing>
            </w:r>
          </w:p>
        </w:tc>
        <w:tc>
          <w:tcPr>
            <w:tcW w:w="53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41606AC" w14:textId="24AEB1C4" w:rsidR="00887417" w:rsidRPr="00887417" w:rsidRDefault="00887417" w:rsidP="00887417">
            <w:pPr>
              <w:tabs>
                <w:tab w:val="left" w:pos="502"/>
              </w:tabs>
              <w:spacing w:after="0"/>
              <w:rPr>
                <w:sz w:val="22"/>
                <w:szCs w:val="22"/>
              </w:rPr>
            </w:pPr>
            <w:proofErr w:type="spellStart"/>
            <w:r>
              <w:rPr>
                <w:sz w:val="22"/>
                <w:szCs w:val="22"/>
              </w:rPr>
              <w:t>PowerHouse</w:t>
            </w:r>
            <w:proofErr w:type="spellEnd"/>
            <w:r>
              <w:rPr>
                <w:sz w:val="22"/>
                <w:szCs w:val="22"/>
              </w:rPr>
              <w:t xml:space="preserve"> X</w:t>
            </w:r>
          </w:p>
        </w:tc>
        <w:tc>
          <w:tcPr>
            <w:tcW w:w="44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C0ACB54" w14:textId="66068AD5" w:rsidR="00887417" w:rsidRPr="00887417" w:rsidRDefault="00887417" w:rsidP="00887417">
            <w:pPr>
              <w:spacing w:after="0"/>
              <w:rPr>
                <w:sz w:val="22"/>
                <w:szCs w:val="22"/>
                <w:lang w:val="es-419"/>
              </w:rPr>
            </w:pPr>
          </w:p>
        </w:tc>
      </w:tr>
      <w:tr w:rsidR="00887417" w:rsidRPr="00887417" w14:paraId="40026BCA" w14:textId="77777777" w:rsidTr="00FA4389">
        <w:trPr>
          <w:trHeight w:val="290"/>
        </w:trPr>
        <w:tc>
          <w:tcPr>
            <w:tcW w:w="334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5124232" w14:textId="77777777" w:rsidR="00887417" w:rsidRPr="00887417" w:rsidRDefault="00887417" w:rsidP="00887417">
            <w:pPr>
              <w:spacing w:after="0"/>
              <w:rPr>
                <w:sz w:val="22"/>
                <w:szCs w:val="22"/>
              </w:rPr>
            </w:pPr>
          </w:p>
        </w:tc>
        <w:tc>
          <w:tcPr>
            <w:tcW w:w="53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88226D7" w14:textId="71E7332D" w:rsidR="00887417" w:rsidRDefault="00887417" w:rsidP="00887417">
            <w:pPr>
              <w:tabs>
                <w:tab w:val="left" w:pos="502"/>
              </w:tabs>
              <w:spacing w:after="0"/>
              <w:rPr>
                <w:sz w:val="22"/>
                <w:szCs w:val="22"/>
              </w:rPr>
            </w:pPr>
            <w:r w:rsidRPr="00887417">
              <w:rPr>
                <w:sz w:val="22"/>
                <w:szCs w:val="22"/>
              </w:rPr>
              <w:t xml:space="preserve">The </w:t>
            </w:r>
            <w:proofErr w:type="spellStart"/>
            <w:r w:rsidRPr="00887417">
              <w:rPr>
                <w:sz w:val="22"/>
                <w:szCs w:val="22"/>
              </w:rPr>
              <w:t>SciAps</w:t>
            </w:r>
            <w:proofErr w:type="spellEnd"/>
            <w:r w:rsidRPr="00887417">
              <w:rPr>
                <w:sz w:val="22"/>
                <w:szCs w:val="22"/>
              </w:rPr>
              <w:t xml:space="preserve"> </w:t>
            </w:r>
            <w:proofErr w:type="spellStart"/>
            <w:r w:rsidRPr="00887417">
              <w:rPr>
                <w:sz w:val="22"/>
                <w:szCs w:val="22"/>
              </w:rPr>
              <w:t>PowerHouse</w:t>
            </w:r>
            <w:proofErr w:type="spellEnd"/>
            <w:r w:rsidRPr="00887417">
              <w:rPr>
                <w:sz w:val="22"/>
                <w:szCs w:val="22"/>
              </w:rPr>
              <w:t xml:space="preserve"> X utilizes an 80kV miniature X-ray tube to efficiently excite the K-shell emission lines for both Heavy REEs: Gd, Tb, Dy, Ho, Er, Yb, Lu, and Light REEs: La, Ce, </w:t>
            </w:r>
            <w:proofErr w:type="spellStart"/>
            <w:r w:rsidRPr="00887417">
              <w:rPr>
                <w:sz w:val="22"/>
                <w:szCs w:val="22"/>
              </w:rPr>
              <w:t>Pr</w:t>
            </w:r>
            <w:proofErr w:type="spellEnd"/>
            <w:r w:rsidRPr="00887417">
              <w:rPr>
                <w:sz w:val="22"/>
                <w:szCs w:val="22"/>
              </w:rPr>
              <w:t xml:space="preserve">, Nd, </w:t>
            </w:r>
            <w:proofErr w:type="spellStart"/>
            <w:r w:rsidRPr="00887417">
              <w:rPr>
                <w:sz w:val="22"/>
                <w:szCs w:val="22"/>
              </w:rPr>
              <w:t>Sm</w:t>
            </w:r>
            <w:proofErr w:type="spellEnd"/>
            <w:r w:rsidRPr="00887417">
              <w:rPr>
                <w:sz w:val="22"/>
                <w:szCs w:val="22"/>
              </w:rPr>
              <w:t xml:space="preserve">, Eu. By analyzing these high-energy Klines, it completely avoids the complicated spectral overlaps typically encountered with common metals, yielding unprecedented limits of detection and delivering better performance than any other portable XRF on the market. </w:t>
            </w:r>
          </w:p>
        </w:tc>
        <w:tc>
          <w:tcPr>
            <w:tcW w:w="44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4190C87" w14:textId="23158E28" w:rsidR="00887417" w:rsidRPr="00887417" w:rsidRDefault="00887417" w:rsidP="00887417">
            <w:pPr>
              <w:spacing w:after="0"/>
              <w:rPr>
                <w:sz w:val="22"/>
                <w:szCs w:val="22"/>
                <w:lang w:val="es-419"/>
              </w:rPr>
            </w:pPr>
          </w:p>
        </w:tc>
      </w:tr>
      <w:tr w:rsidR="00313F5A" w:rsidRPr="00887417" w14:paraId="42887D25" w14:textId="77777777" w:rsidTr="00FA4389">
        <w:trPr>
          <w:trHeight w:val="290"/>
        </w:trPr>
        <w:tc>
          <w:tcPr>
            <w:tcW w:w="334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F7E73B6" w14:textId="77777777" w:rsidR="00313F5A" w:rsidRPr="00887417" w:rsidRDefault="00313F5A" w:rsidP="00887417">
            <w:pPr>
              <w:spacing w:after="0"/>
              <w:rPr>
                <w:sz w:val="22"/>
                <w:szCs w:val="22"/>
              </w:rPr>
            </w:pPr>
          </w:p>
        </w:tc>
        <w:tc>
          <w:tcPr>
            <w:tcW w:w="53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12A089A" w14:textId="4A3CA4E7" w:rsidR="00313F5A" w:rsidRPr="00887417" w:rsidRDefault="00410984" w:rsidP="00887417">
            <w:pPr>
              <w:tabs>
                <w:tab w:val="left" w:pos="502"/>
              </w:tabs>
              <w:spacing w:after="0"/>
              <w:rPr>
                <w:sz w:val="22"/>
                <w:szCs w:val="22"/>
              </w:rPr>
            </w:pPr>
            <w:r w:rsidRPr="00887417">
              <w:rPr>
                <w:sz w:val="22"/>
                <w:szCs w:val="22"/>
              </w:rPr>
              <w:t xml:space="preserve">Fully shielded and equipped with safety interlocks, the </w:t>
            </w:r>
            <w:proofErr w:type="spellStart"/>
            <w:r w:rsidRPr="00887417">
              <w:rPr>
                <w:sz w:val="22"/>
                <w:szCs w:val="22"/>
              </w:rPr>
              <w:t>PowerHouse</w:t>
            </w:r>
            <w:proofErr w:type="spellEnd"/>
            <w:r w:rsidRPr="00887417">
              <w:rPr>
                <w:sz w:val="22"/>
                <w:szCs w:val="22"/>
              </w:rPr>
              <w:t xml:space="preserve"> X ensures user safety. Its battery-powered design makes it easily transportable from site to site. With built-in Wi-Fi, Bluetooth, and GPS, data is simple to acquire, record, and share—empowering users with seamless connectivity for immediate decision-making in the field.</w:t>
            </w:r>
          </w:p>
        </w:tc>
        <w:tc>
          <w:tcPr>
            <w:tcW w:w="44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498BC9D" w14:textId="77777777" w:rsidR="00313F5A" w:rsidRPr="00887417" w:rsidRDefault="00313F5A" w:rsidP="00887417">
            <w:pPr>
              <w:spacing w:after="0"/>
              <w:rPr>
                <w:sz w:val="22"/>
                <w:szCs w:val="22"/>
                <w:lang w:val="es-419"/>
              </w:rPr>
            </w:pPr>
          </w:p>
        </w:tc>
      </w:tr>
      <w:tr w:rsidR="00E81390" w:rsidRPr="00E81390" w14:paraId="64DAF787" w14:textId="77777777" w:rsidTr="00FA4389">
        <w:trPr>
          <w:trHeight w:val="290"/>
        </w:trPr>
        <w:tc>
          <w:tcPr>
            <w:tcW w:w="334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3B6B814" w14:textId="70C7069A" w:rsidR="00E81390" w:rsidRPr="00887417" w:rsidRDefault="00E81390" w:rsidP="00887417">
            <w:pPr>
              <w:spacing w:after="0"/>
              <w:rPr>
                <w:sz w:val="22"/>
                <w:szCs w:val="22"/>
              </w:rPr>
            </w:pPr>
            <w:r w:rsidRPr="00E81390">
              <w:rPr>
                <w:noProof/>
                <w:sz w:val="22"/>
                <w:szCs w:val="22"/>
              </w:rPr>
              <w:lastRenderedPageBreak/>
              <w:drawing>
                <wp:inline distT="0" distB="0" distL="0" distR="0" wp14:anchorId="1E553BDB" wp14:editId="46E6086A">
                  <wp:extent cx="2024380" cy="780415"/>
                  <wp:effectExtent l="0" t="0" r="0" b="635"/>
                  <wp:docPr id="8328253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2825325" name=""/>
                          <pic:cNvPicPr/>
                        </pic:nvPicPr>
                        <pic:blipFill>
                          <a:blip r:embed="rId15"/>
                          <a:stretch>
                            <a:fillRect/>
                          </a:stretch>
                        </pic:blipFill>
                        <pic:spPr>
                          <a:xfrm>
                            <a:off x="0" y="0"/>
                            <a:ext cx="2024380" cy="780415"/>
                          </a:xfrm>
                          <a:prstGeom prst="rect">
                            <a:avLst/>
                          </a:prstGeom>
                        </pic:spPr>
                      </pic:pic>
                    </a:graphicData>
                  </a:graphic>
                </wp:inline>
              </w:drawing>
            </w:r>
          </w:p>
        </w:tc>
        <w:tc>
          <w:tcPr>
            <w:tcW w:w="53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3C09A2E" w14:textId="2CAF5547" w:rsidR="00E81390" w:rsidRPr="00887417" w:rsidRDefault="00E81390" w:rsidP="00887417">
            <w:pPr>
              <w:tabs>
                <w:tab w:val="left" w:pos="502"/>
              </w:tabs>
              <w:spacing w:after="0"/>
              <w:rPr>
                <w:sz w:val="22"/>
                <w:szCs w:val="22"/>
              </w:rPr>
            </w:pPr>
            <w:r w:rsidRPr="00E81390">
              <w:rPr>
                <w:sz w:val="22"/>
                <w:szCs w:val="22"/>
              </w:rPr>
              <w:t xml:space="preserve">The X-505 meets the demand for high performance analysis in the field, in mobile labs or at off-site laboratories running high volumes of samples. Used at hundreds of exploration sites and laboratories, the X-505 delivers fast, precise elemental chemistry in the world’s smallest, lightest weight analyzer package. </w:t>
            </w:r>
          </w:p>
        </w:tc>
        <w:tc>
          <w:tcPr>
            <w:tcW w:w="44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EE7920F" w14:textId="77777777" w:rsidR="00E81390" w:rsidRPr="00E81390" w:rsidRDefault="00E81390" w:rsidP="002C2E22">
            <w:pPr>
              <w:spacing w:after="0"/>
              <w:rPr>
                <w:sz w:val="22"/>
                <w:szCs w:val="22"/>
                <w:lang w:val="es-419"/>
              </w:rPr>
            </w:pPr>
          </w:p>
        </w:tc>
      </w:tr>
      <w:tr w:rsidR="00F42AF2" w:rsidRPr="00E81390" w14:paraId="7FCFDA53" w14:textId="77777777" w:rsidTr="00FA4389">
        <w:trPr>
          <w:trHeight w:val="290"/>
        </w:trPr>
        <w:tc>
          <w:tcPr>
            <w:tcW w:w="334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7FED55C" w14:textId="77777777" w:rsidR="00F42AF2" w:rsidRPr="00E81390" w:rsidRDefault="00F42AF2" w:rsidP="00887417">
            <w:pPr>
              <w:spacing w:after="0"/>
              <w:rPr>
                <w:noProof/>
                <w:sz w:val="22"/>
                <w:szCs w:val="22"/>
              </w:rPr>
            </w:pPr>
          </w:p>
        </w:tc>
        <w:tc>
          <w:tcPr>
            <w:tcW w:w="53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64BCEE9" w14:textId="04947EFA" w:rsidR="00F42AF2" w:rsidRPr="00E81390" w:rsidRDefault="00F42AF2" w:rsidP="00887417">
            <w:pPr>
              <w:tabs>
                <w:tab w:val="left" w:pos="502"/>
              </w:tabs>
              <w:spacing w:after="0"/>
              <w:rPr>
                <w:sz w:val="22"/>
                <w:szCs w:val="22"/>
              </w:rPr>
            </w:pPr>
            <w:r w:rsidRPr="00E81390">
              <w:rPr>
                <w:sz w:val="22"/>
                <w:szCs w:val="22"/>
              </w:rPr>
              <w:t xml:space="preserve">Beam 1: 40 kV, Analyzes the bulk of the transition and heavy metals: Sc, Ti, V, Cr, Mn, Fe, Co, Ni, Cu, Zn, As, Se, Rb, Sr, Y, Zr, Nb, Mo, Ag, Cd, Sn, Sb, Ba, Ta, W, Hg, Pb, Bi, Au*, U, Th </w:t>
            </w:r>
          </w:p>
        </w:tc>
        <w:tc>
          <w:tcPr>
            <w:tcW w:w="44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54DAC18" w14:textId="77777777" w:rsidR="00F42AF2" w:rsidRPr="00E81390" w:rsidRDefault="00F42AF2" w:rsidP="002C2E22">
            <w:pPr>
              <w:spacing w:after="0"/>
              <w:rPr>
                <w:sz w:val="22"/>
                <w:szCs w:val="22"/>
                <w:lang w:val="es-419"/>
              </w:rPr>
            </w:pPr>
          </w:p>
        </w:tc>
      </w:tr>
      <w:tr w:rsidR="00B32308" w:rsidRPr="00E81390" w14:paraId="180834D8" w14:textId="77777777" w:rsidTr="00FA4389">
        <w:trPr>
          <w:trHeight w:val="290"/>
        </w:trPr>
        <w:tc>
          <w:tcPr>
            <w:tcW w:w="334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2247BC5" w14:textId="77777777" w:rsidR="00B32308" w:rsidRPr="00E81390" w:rsidRDefault="00B32308" w:rsidP="00887417">
            <w:pPr>
              <w:spacing w:after="0"/>
              <w:rPr>
                <w:noProof/>
                <w:sz w:val="22"/>
                <w:szCs w:val="22"/>
              </w:rPr>
            </w:pPr>
          </w:p>
        </w:tc>
        <w:tc>
          <w:tcPr>
            <w:tcW w:w="53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CAD08B7" w14:textId="499C5B32" w:rsidR="00B32308" w:rsidRPr="00E81390" w:rsidRDefault="00B32308" w:rsidP="00887417">
            <w:pPr>
              <w:tabs>
                <w:tab w:val="left" w:pos="502"/>
              </w:tabs>
              <w:spacing w:after="0"/>
              <w:rPr>
                <w:sz w:val="22"/>
                <w:szCs w:val="22"/>
              </w:rPr>
            </w:pPr>
            <w:r w:rsidRPr="00E81390">
              <w:rPr>
                <w:sz w:val="22"/>
                <w:szCs w:val="22"/>
              </w:rPr>
              <w:t>*</w:t>
            </w:r>
            <w:proofErr w:type="gramStart"/>
            <w:r w:rsidRPr="00E81390">
              <w:rPr>
                <w:sz w:val="22"/>
                <w:szCs w:val="22"/>
              </w:rPr>
              <w:t>by</w:t>
            </w:r>
            <w:proofErr w:type="gramEnd"/>
            <w:r w:rsidRPr="00E81390">
              <w:rPr>
                <w:sz w:val="22"/>
                <w:szCs w:val="22"/>
              </w:rPr>
              <w:t xml:space="preserve"> request only </w:t>
            </w:r>
          </w:p>
        </w:tc>
        <w:tc>
          <w:tcPr>
            <w:tcW w:w="44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5340748" w14:textId="77777777" w:rsidR="00B32308" w:rsidRPr="00E81390" w:rsidRDefault="00B32308" w:rsidP="002C2E22">
            <w:pPr>
              <w:spacing w:after="0"/>
              <w:rPr>
                <w:sz w:val="22"/>
                <w:szCs w:val="22"/>
                <w:lang w:val="es-419"/>
              </w:rPr>
            </w:pPr>
          </w:p>
        </w:tc>
      </w:tr>
      <w:tr w:rsidR="00B32308" w:rsidRPr="00E81390" w14:paraId="0E412C22" w14:textId="77777777" w:rsidTr="00FA4389">
        <w:trPr>
          <w:trHeight w:val="290"/>
        </w:trPr>
        <w:tc>
          <w:tcPr>
            <w:tcW w:w="334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EA7BCE8" w14:textId="77777777" w:rsidR="00B32308" w:rsidRPr="00E81390" w:rsidRDefault="00B32308" w:rsidP="00887417">
            <w:pPr>
              <w:spacing w:after="0"/>
              <w:rPr>
                <w:noProof/>
                <w:sz w:val="22"/>
                <w:szCs w:val="22"/>
              </w:rPr>
            </w:pPr>
          </w:p>
        </w:tc>
        <w:tc>
          <w:tcPr>
            <w:tcW w:w="53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406E1F5" w14:textId="38C5B21B" w:rsidR="00B32308" w:rsidRPr="00E81390" w:rsidRDefault="00B32308" w:rsidP="00887417">
            <w:pPr>
              <w:tabs>
                <w:tab w:val="left" w:pos="502"/>
              </w:tabs>
              <w:spacing w:after="0"/>
              <w:rPr>
                <w:sz w:val="22"/>
                <w:szCs w:val="22"/>
              </w:rPr>
            </w:pPr>
            <w:r w:rsidRPr="00E81390">
              <w:rPr>
                <w:sz w:val="22"/>
                <w:szCs w:val="22"/>
              </w:rPr>
              <w:t xml:space="preserve">Beam 2: 10 kV, Analyzes major metals and low atomic number elements: Mg, Al, Si, P, S, K, Ca. </w:t>
            </w:r>
          </w:p>
        </w:tc>
        <w:tc>
          <w:tcPr>
            <w:tcW w:w="44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7172708" w14:textId="77777777" w:rsidR="00B32308" w:rsidRPr="00E81390" w:rsidRDefault="00B32308" w:rsidP="002C2E22">
            <w:pPr>
              <w:spacing w:after="0"/>
              <w:rPr>
                <w:sz w:val="22"/>
                <w:szCs w:val="22"/>
                <w:lang w:val="es-419"/>
              </w:rPr>
            </w:pPr>
          </w:p>
        </w:tc>
      </w:tr>
      <w:tr w:rsidR="00B32308" w:rsidRPr="00E81390" w14:paraId="2E145042" w14:textId="77777777" w:rsidTr="00FA4389">
        <w:trPr>
          <w:trHeight w:val="290"/>
        </w:trPr>
        <w:tc>
          <w:tcPr>
            <w:tcW w:w="334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A8A70E3" w14:textId="77777777" w:rsidR="00B32308" w:rsidRPr="00E81390" w:rsidRDefault="00B32308" w:rsidP="00887417">
            <w:pPr>
              <w:spacing w:after="0"/>
              <w:rPr>
                <w:noProof/>
                <w:sz w:val="22"/>
                <w:szCs w:val="22"/>
              </w:rPr>
            </w:pPr>
          </w:p>
        </w:tc>
        <w:tc>
          <w:tcPr>
            <w:tcW w:w="53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C196EB0" w14:textId="5C57BD8E" w:rsidR="00B32308" w:rsidRPr="00E81390" w:rsidRDefault="00B32308" w:rsidP="00887417">
            <w:pPr>
              <w:tabs>
                <w:tab w:val="left" w:pos="502"/>
              </w:tabs>
              <w:spacing w:after="0"/>
              <w:rPr>
                <w:sz w:val="22"/>
                <w:szCs w:val="22"/>
              </w:rPr>
            </w:pPr>
            <w:r w:rsidRPr="00E81390">
              <w:rPr>
                <w:sz w:val="22"/>
                <w:szCs w:val="22"/>
              </w:rPr>
              <w:t xml:space="preserve">Perfect for long days in the field, the </w:t>
            </w:r>
            <w:proofErr w:type="spellStart"/>
            <w:r w:rsidRPr="00E81390">
              <w:rPr>
                <w:sz w:val="22"/>
                <w:szCs w:val="22"/>
              </w:rPr>
              <w:t>SciAps</w:t>
            </w:r>
            <w:proofErr w:type="spellEnd"/>
            <w:r w:rsidRPr="00E81390">
              <w:rPr>
                <w:sz w:val="22"/>
                <w:szCs w:val="22"/>
              </w:rPr>
              <w:t xml:space="preserve"> X-505 sets a new performance standard for handheld XRF. It’s the lightest, fastest, most articulate X-ray gun ever made — 2.98 lbs. with battery — and delivers the small size, blazing speed, and high precision of the </w:t>
            </w:r>
            <w:proofErr w:type="spellStart"/>
            <w:r w:rsidRPr="00E81390">
              <w:rPr>
                <w:sz w:val="22"/>
                <w:szCs w:val="22"/>
              </w:rPr>
              <w:t>SciAps</w:t>
            </w:r>
            <w:proofErr w:type="spellEnd"/>
            <w:r w:rsidRPr="00E81390">
              <w:rPr>
                <w:sz w:val="22"/>
                <w:szCs w:val="22"/>
              </w:rPr>
              <w:t xml:space="preserve"> X Series in a perfectly balanced device. Our X-ray tube technology combined with highly optimal internal geometry yields fast, precise results even on the hardest elements to measure with handheld XRF. Low weight and fast testing mean you can use the analyzer all day long while minimizing fatigue and processing more samples than ever before.</w:t>
            </w:r>
          </w:p>
        </w:tc>
        <w:tc>
          <w:tcPr>
            <w:tcW w:w="44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6B80E96" w14:textId="77777777" w:rsidR="00B32308" w:rsidRPr="00E81390" w:rsidRDefault="00B32308" w:rsidP="002C2E22">
            <w:pPr>
              <w:spacing w:after="0"/>
              <w:rPr>
                <w:sz w:val="22"/>
                <w:szCs w:val="22"/>
                <w:lang w:val="es-419"/>
              </w:rPr>
            </w:pPr>
          </w:p>
        </w:tc>
      </w:tr>
      <w:tr w:rsidR="00E81390" w:rsidRPr="00E81390" w14:paraId="495310CD" w14:textId="77777777" w:rsidTr="00FA4389">
        <w:trPr>
          <w:trHeight w:val="290"/>
        </w:trPr>
        <w:tc>
          <w:tcPr>
            <w:tcW w:w="334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0F6DFA6" w14:textId="62774403" w:rsidR="00E81390" w:rsidRPr="00E81390" w:rsidRDefault="00E81390" w:rsidP="00887417">
            <w:pPr>
              <w:spacing w:after="0"/>
              <w:rPr>
                <w:sz w:val="22"/>
                <w:szCs w:val="22"/>
              </w:rPr>
            </w:pPr>
            <w:r w:rsidRPr="00E81390">
              <w:rPr>
                <w:noProof/>
                <w:sz w:val="22"/>
                <w:szCs w:val="22"/>
              </w:rPr>
              <w:drawing>
                <wp:inline distT="0" distB="0" distL="0" distR="0" wp14:anchorId="147915D6" wp14:editId="0447780E">
                  <wp:extent cx="2024380" cy="344170"/>
                  <wp:effectExtent l="0" t="0" r="0" b="0"/>
                  <wp:docPr id="20867193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6719389" name=""/>
                          <pic:cNvPicPr/>
                        </pic:nvPicPr>
                        <pic:blipFill>
                          <a:blip r:embed="rId16"/>
                          <a:stretch>
                            <a:fillRect/>
                          </a:stretch>
                        </pic:blipFill>
                        <pic:spPr>
                          <a:xfrm>
                            <a:off x="0" y="0"/>
                            <a:ext cx="2024380" cy="344170"/>
                          </a:xfrm>
                          <a:prstGeom prst="rect">
                            <a:avLst/>
                          </a:prstGeom>
                        </pic:spPr>
                      </pic:pic>
                    </a:graphicData>
                  </a:graphic>
                </wp:inline>
              </w:drawing>
            </w:r>
          </w:p>
        </w:tc>
        <w:tc>
          <w:tcPr>
            <w:tcW w:w="53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9EEBC8C" w14:textId="02DCA8EE" w:rsidR="00E81390" w:rsidRPr="00E81390" w:rsidRDefault="00E81390" w:rsidP="00887417">
            <w:pPr>
              <w:tabs>
                <w:tab w:val="left" w:pos="502"/>
              </w:tabs>
              <w:spacing w:after="0"/>
              <w:rPr>
                <w:sz w:val="22"/>
                <w:szCs w:val="22"/>
              </w:rPr>
            </w:pPr>
            <w:r w:rsidRPr="00E81390">
              <w:rPr>
                <w:sz w:val="22"/>
                <w:szCs w:val="22"/>
              </w:rPr>
              <w:t xml:space="preserve">The </w:t>
            </w:r>
            <w:proofErr w:type="spellStart"/>
            <w:r w:rsidRPr="00E81390">
              <w:rPr>
                <w:sz w:val="22"/>
                <w:szCs w:val="22"/>
              </w:rPr>
              <w:t>SciAps</w:t>
            </w:r>
            <w:proofErr w:type="spellEnd"/>
            <w:r w:rsidRPr="00E81390">
              <w:rPr>
                <w:sz w:val="22"/>
                <w:szCs w:val="22"/>
              </w:rPr>
              <w:t xml:space="preserve"> Z-901 Lithium is a cutting-edge handheld LIBS analyzer designed for precise lithium analysis in rocks, ores, and powders. In use globally for lithium exploration projects, it eliminates travel restrictions </w:t>
            </w:r>
            <w:r w:rsidRPr="00E81390">
              <w:rPr>
                <w:sz w:val="22"/>
                <w:szCs w:val="22"/>
              </w:rPr>
              <w:lastRenderedPageBreak/>
              <w:t xml:space="preserve">and licensing headaches typically associated with traditional methods. </w:t>
            </w:r>
          </w:p>
        </w:tc>
        <w:tc>
          <w:tcPr>
            <w:tcW w:w="44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6C40726" w14:textId="77777777" w:rsidR="00E81390" w:rsidRPr="00E81390" w:rsidRDefault="00E81390" w:rsidP="002C2E22">
            <w:pPr>
              <w:spacing w:after="0"/>
              <w:rPr>
                <w:sz w:val="22"/>
                <w:szCs w:val="22"/>
                <w:lang w:val="es-419"/>
              </w:rPr>
            </w:pPr>
          </w:p>
        </w:tc>
      </w:tr>
      <w:tr w:rsidR="002F2D44" w:rsidRPr="00E81390" w14:paraId="7E39C2A7" w14:textId="77777777" w:rsidTr="00FA4389">
        <w:trPr>
          <w:trHeight w:val="290"/>
        </w:trPr>
        <w:tc>
          <w:tcPr>
            <w:tcW w:w="334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EE9912D" w14:textId="77777777" w:rsidR="002F2D44" w:rsidRPr="00E81390" w:rsidRDefault="002F2D44" w:rsidP="00887417">
            <w:pPr>
              <w:spacing w:after="0"/>
              <w:rPr>
                <w:noProof/>
                <w:sz w:val="22"/>
                <w:szCs w:val="22"/>
              </w:rPr>
            </w:pPr>
          </w:p>
        </w:tc>
        <w:tc>
          <w:tcPr>
            <w:tcW w:w="53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1736556" w14:textId="08ED7C87" w:rsidR="002F2D44" w:rsidRPr="00E81390" w:rsidRDefault="002F2D44" w:rsidP="00887417">
            <w:pPr>
              <w:tabs>
                <w:tab w:val="left" w:pos="502"/>
              </w:tabs>
              <w:spacing w:after="0"/>
              <w:rPr>
                <w:sz w:val="22"/>
                <w:szCs w:val="22"/>
              </w:rPr>
            </w:pPr>
            <w:r w:rsidRPr="00E81390">
              <w:rPr>
                <w:sz w:val="22"/>
                <w:szCs w:val="22"/>
              </w:rPr>
              <w:t>Factory calibrated for lithium in pegmatite, clays, and mica-schists, the Z-901 provides exacting elemental analysis across the 380 - 680 nm range. Its microanalysis capability, featuring a 100 µm laser spot size and onboard Y stage, allows for targeted analysis or averaging of discrete locations, ensuring accurate results.</w:t>
            </w:r>
          </w:p>
        </w:tc>
        <w:tc>
          <w:tcPr>
            <w:tcW w:w="44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3033CA2" w14:textId="77777777" w:rsidR="002F2D44" w:rsidRPr="00E81390" w:rsidRDefault="002F2D44" w:rsidP="002C2E22">
            <w:pPr>
              <w:spacing w:after="0"/>
              <w:rPr>
                <w:sz w:val="22"/>
                <w:szCs w:val="22"/>
                <w:lang w:val="es-419"/>
              </w:rPr>
            </w:pPr>
          </w:p>
        </w:tc>
      </w:tr>
      <w:tr w:rsidR="00E81390" w:rsidRPr="00E81390" w14:paraId="2A1BD2F5" w14:textId="77777777" w:rsidTr="00FA4389">
        <w:trPr>
          <w:trHeight w:val="290"/>
        </w:trPr>
        <w:tc>
          <w:tcPr>
            <w:tcW w:w="334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7A8D36B" w14:textId="0EEF1394" w:rsidR="00E81390" w:rsidRPr="00E81390" w:rsidRDefault="00E81390" w:rsidP="00887417">
            <w:pPr>
              <w:spacing w:after="0"/>
              <w:rPr>
                <w:sz w:val="22"/>
                <w:szCs w:val="22"/>
                <w:lang w:val="es-419"/>
              </w:rPr>
            </w:pPr>
            <w:r w:rsidRPr="00E81390">
              <w:rPr>
                <w:noProof/>
                <w:sz w:val="22"/>
                <w:szCs w:val="22"/>
                <w:lang w:val="es-419"/>
              </w:rPr>
              <w:drawing>
                <wp:inline distT="0" distB="0" distL="0" distR="0" wp14:anchorId="04CED9B4" wp14:editId="0E828611">
                  <wp:extent cx="2024380" cy="1633855"/>
                  <wp:effectExtent l="0" t="0" r="0" b="4445"/>
                  <wp:docPr id="6533842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3384225" name=""/>
                          <pic:cNvPicPr/>
                        </pic:nvPicPr>
                        <pic:blipFill>
                          <a:blip r:embed="rId17"/>
                          <a:stretch>
                            <a:fillRect/>
                          </a:stretch>
                        </pic:blipFill>
                        <pic:spPr>
                          <a:xfrm>
                            <a:off x="0" y="0"/>
                            <a:ext cx="2024380" cy="1633855"/>
                          </a:xfrm>
                          <a:prstGeom prst="rect">
                            <a:avLst/>
                          </a:prstGeom>
                        </pic:spPr>
                      </pic:pic>
                    </a:graphicData>
                  </a:graphic>
                </wp:inline>
              </w:drawing>
            </w:r>
          </w:p>
        </w:tc>
        <w:tc>
          <w:tcPr>
            <w:tcW w:w="53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2C37E9F" w14:textId="546EE022" w:rsidR="00E81390" w:rsidRPr="00E81390" w:rsidRDefault="00E81390" w:rsidP="00887417">
            <w:pPr>
              <w:tabs>
                <w:tab w:val="left" w:pos="502"/>
              </w:tabs>
              <w:spacing w:after="0"/>
              <w:rPr>
                <w:sz w:val="22"/>
                <w:szCs w:val="22"/>
              </w:rPr>
            </w:pPr>
            <w:r w:rsidRPr="00E81390">
              <w:rPr>
                <w:sz w:val="22"/>
                <w:szCs w:val="22"/>
              </w:rPr>
              <w:t xml:space="preserve">The </w:t>
            </w:r>
            <w:proofErr w:type="spellStart"/>
            <w:r w:rsidRPr="00E81390">
              <w:rPr>
                <w:sz w:val="22"/>
                <w:szCs w:val="22"/>
              </w:rPr>
              <w:t>SciAps</w:t>
            </w:r>
            <w:proofErr w:type="spellEnd"/>
            <w:r w:rsidRPr="00E81390">
              <w:rPr>
                <w:sz w:val="22"/>
                <w:szCs w:val="22"/>
              </w:rPr>
              <w:t xml:space="preserve"> Z-903 handheld LIBS analyzer sets a new standard for geochemical analysis by delivering fast, on-site elemental identification across a wide range—from hydrogen (H) to uranium (U). Its ability to detect light elements such as lithium, beryllium, and boron makes it indispensable for mineral exploration, geochemical mapping, and soil analysis. Unlike traditional methods, the Z-903 reduces reliance on off-site labs, providing real-time, actionable data that speeds up decision-making and project timelines. </w:t>
            </w:r>
          </w:p>
        </w:tc>
        <w:tc>
          <w:tcPr>
            <w:tcW w:w="44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0DD6FED" w14:textId="77777777" w:rsidR="00E81390" w:rsidRPr="00E81390" w:rsidRDefault="00E81390" w:rsidP="002C2E22">
            <w:pPr>
              <w:spacing w:after="0"/>
              <w:rPr>
                <w:sz w:val="22"/>
                <w:szCs w:val="22"/>
                <w:lang w:val="es-419"/>
              </w:rPr>
            </w:pPr>
          </w:p>
        </w:tc>
      </w:tr>
      <w:tr w:rsidR="00F61744" w:rsidRPr="00E81390" w14:paraId="25EE1318" w14:textId="77777777" w:rsidTr="00FA4389">
        <w:trPr>
          <w:trHeight w:val="290"/>
        </w:trPr>
        <w:tc>
          <w:tcPr>
            <w:tcW w:w="334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28D27FD" w14:textId="77777777" w:rsidR="00F61744" w:rsidRPr="00E81390" w:rsidRDefault="00F61744" w:rsidP="00887417">
            <w:pPr>
              <w:spacing w:after="0"/>
              <w:rPr>
                <w:noProof/>
                <w:sz w:val="22"/>
                <w:szCs w:val="22"/>
                <w:lang w:val="es-419"/>
              </w:rPr>
            </w:pPr>
          </w:p>
        </w:tc>
        <w:tc>
          <w:tcPr>
            <w:tcW w:w="53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C43EB01" w14:textId="70A4628B" w:rsidR="00F61744" w:rsidRPr="00E81390" w:rsidRDefault="00F61744" w:rsidP="00887417">
            <w:pPr>
              <w:tabs>
                <w:tab w:val="left" w:pos="502"/>
              </w:tabs>
              <w:spacing w:after="0"/>
              <w:rPr>
                <w:sz w:val="22"/>
                <w:szCs w:val="22"/>
              </w:rPr>
            </w:pPr>
            <w:r w:rsidRPr="00E81390">
              <w:rPr>
                <w:sz w:val="22"/>
                <w:szCs w:val="22"/>
              </w:rPr>
              <w:t xml:space="preserve">Engineered for rugged fieldwork, the Z-903 is built to withstand harsh environments, from remote exploration sites to mining operations. It offers exceptional portability without compromising performance, ensuring users can carry out precise analyses under demanding conditions. The intuitive software interface allows for quick operation, while customizable calibrations adapt to specific geochemical applications, enhancing workflow efficiency. </w:t>
            </w:r>
          </w:p>
        </w:tc>
        <w:tc>
          <w:tcPr>
            <w:tcW w:w="44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49B53E4" w14:textId="77777777" w:rsidR="00F61744" w:rsidRPr="00E81390" w:rsidRDefault="00F61744" w:rsidP="002C2E22">
            <w:pPr>
              <w:spacing w:after="0"/>
              <w:rPr>
                <w:sz w:val="22"/>
                <w:szCs w:val="22"/>
                <w:lang w:val="es-419"/>
              </w:rPr>
            </w:pPr>
          </w:p>
        </w:tc>
      </w:tr>
      <w:tr w:rsidR="00F61744" w:rsidRPr="00E81390" w14:paraId="4F53CC19" w14:textId="77777777" w:rsidTr="00FA4389">
        <w:trPr>
          <w:trHeight w:val="290"/>
        </w:trPr>
        <w:tc>
          <w:tcPr>
            <w:tcW w:w="334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3859407" w14:textId="77777777" w:rsidR="00F61744" w:rsidRPr="00E81390" w:rsidRDefault="00F61744" w:rsidP="00887417">
            <w:pPr>
              <w:spacing w:after="0"/>
              <w:rPr>
                <w:noProof/>
                <w:sz w:val="22"/>
                <w:szCs w:val="22"/>
                <w:lang w:val="es-419"/>
              </w:rPr>
            </w:pPr>
          </w:p>
        </w:tc>
        <w:tc>
          <w:tcPr>
            <w:tcW w:w="53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68CA356" w14:textId="3DDADF08" w:rsidR="00F61744" w:rsidRPr="00E81390" w:rsidRDefault="00F457EC" w:rsidP="00887417">
            <w:pPr>
              <w:tabs>
                <w:tab w:val="left" w:pos="502"/>
              </w:tabs>
              <w:spacing w:after="0"/>
              <w:rPr>
                <w:sz w:val="22"/>
                <w:szCs w:val="22"/>
              </w:rPr>
            </w:pPr>
            <w:r w:rsidRPr="00E81390">
              <w:rPr>
                <w:sz w:val="22"/>
                <w:szCs w:val="22"/>
              </w:rPr>
              <w:t xml:space="preserve">Whether identifying mineral deposits or monitoring environmental changes, the Z-903 provides reliable data whenever and wherever it’s needed. Backed by </w:t>
            </w:r>
            <w:proofErr w:type="spellStart"/>
            <w:r w:rsidRPr="00E81390">
              <w:rPr>
                <w:sz w:val="22"/>
                <w:szCs w:val="22"/>
              </w:rPr>
              <w:t>SciAps</w:t>
            </w:r>
            <w:proofErr w:type="spellEnd"/>
            <w:r w:rsidRPr="00E81390">
              <w:rPr>
                <w:sz w:val="22"/>
                <w:szCs w:val="22"/>
              </w:rPr>
              <w:t>' industry-leading customer support and product longevity, the Z-903 ensures that geologists and scientists have the tools to make informed decisions, driving success in exploration and beyond.</w:t>
            </w:r>
          </w:p>
        </w:tc>
        <w:tc>
          <w:tcPr>
            <w:tcW w:w="44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C630F6F" w14:textId="77777777" w:rsidR="00F61744" w:rsidRPr="00E81390" w:rsidRDefault="00F61744" w:rsidP="002C2E22">
            <w:pPr>
              <w:spacing w:after="0"/>
              <w:rPr>
                <w:sz w:val="22"/>
                <w:szCs w:val="22"/>
                <w:lang w:val="es-419"/>
              </w:rPr>
            </w:pPr>
          </w:p>
        </w:tc>
      </w:tr>
      <w:tr w:rsidR="00E81390" w:rsidRPr="00E81390" w14:paraId="30B1F8CD" w14:textId="77777777" w:rsidTr="00FA4389">
        <w:trPr>
          <w:trHeight w:val="290"/>
        </w:trPr>
        <w:tc>
          <w:tcPr>
            <w:tcW w:w="334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E304565" w14:textId="20B9CEA1" w:rsidR="00E81390" w:rsidRPr="00E81390" w:rsidRDefault="00E81390" w:rsidP="00887417">
            <w:pPr>
              <w:spacing w:after="0"/>
              <w:rPr>
                <w:sz w:val="22"/>
                <w:szCs w:val="22"/>
                <w:lang w:val="es-419"/>
              </w:rPr>
            </w:pPr>
            <w:r w:rsidRPr="00E81390">
              <w:rPr>
                <w:noProof/>
                <w:sz w:val="22"/>
                <w:szCs w:val="22"/>
                <w:lang w:val="es-419"/>
              </w:rPr>
              <w:drawing>
                <wp:inline distT="0" distB="0" distL="0" distR="0" wp14:anchorId="1338B2BC" wp14:editId="012D8B46">
                  <wp:extent cx="2024380" cy="580390"/>
                  <wp:effectExtent l="0" t="0" r="0" b="0"/>
                  <wp:docPr id="14771098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7109824" name=""/>
                          <pic:cNvPicPr/>
                        </pic:nvPicPr>
                        <pic:blipFill>
                          <a:blip r:embed="rId18"/>
                          <a:stretch>
                            <a:fillRect/>
                          </a:stretch>
                        </pic:blipFill>
                        <pic:spPr>
                          <a:xfrm>
                            <a:off x="0" y="0"/>
                            <a:ext cx="2024380" cy="580390"/>
                          </a:xfrm>
                          <a:prstGeom prst="rect">
                            <a:avLst/>
                          </a:prstGeom>
                        </pic:spPr>
                      </pic:pic>
                    </a:graphicData>
                  </a:graphic>
                </wp:inline>
              </w:drawing>
            </w:r>
          </w:p>
        </w:tc>
        <w:tc>
          <w:tcPr>
            <w:tcW w:w="53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CE2F781" w14:textId="55C7AE46" w:rsidR="00E81390" w:rsidRPr="00E81390" w:rsidRDefault="00E81390" w:rsidP="00887417">
            <w:pPr>
              <w:tabs>
                <w:tab w:val="left" w:pos="502"/>
              </w:tabs>
              <w:spacing w:after="0"/>
              <w:rPr>
                <w:sz w:val="22"/>
                <w:szCs w:val="22"/>
              </w:rPr>
            </w:pPr>
            <w:r w:rsidRPr="00E81390">
              <w:rPr>
                <w:sz w:val="22"/>
                <w:szCs w:val="22"/>
              </w:rPr>
              <w:t>Z-9 Liquidator powered by the Z-903</w:t>
            </w:r>
          </w:p>
        </w:tc>
        <w:tc>
          <w:tcPr>
            <w:tcW w:w="44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A3DD219" w14:textId="797015EA" w:rsidR="00E81390" w:rsidRPr="00E81390" w:rsidRDefault="00E81390" w:rsidP="00E81390">
            <w:pPr>
              <w:spacing w:after="0"/>
              <w:rPr>
                <w:sz w:val="22"/>
                <w:szCs w:val="22"/>
                <w:lang w:val="es-419"/>
              </w:rPr>
            </w:pPr>
          </w:p>
        </w:tc>
      </w:tr>
      <w:tr w:rsidR="00E81390" w:rsidRPr="00E81390" w14:paraId="44418D74" w14:textId="77777777" w:rsidTr="00FA4389">
        <w:trPr>
          <w:trHeight w:val="290"/>
        </w:trPr>
        <w:tc>
          <w:tcPr>
            <w:tcW w:w="334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5747828" w14:textId="77777777" w:rsidR="00E81390" w:rsidRPr="00E81390" w:rsidRDefault="00E81390" w:rsidP="00887417">
            <w:pPr>
              <w:spacing w:after="0"/>
              <w:rPr>
                <w:sz w:val="22"/>
                <w:szCs w:val="22"/>
                <w:lang w:val="es-419"/>
              </w:rPr>
            </w:pPr>
          </w:p>
        </w:tc>
        <w:tc>
          <w:tcPr>
            <w:tcW w:w="53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0325865" w14:textId="7D45F4AB" w:rsidR="00E81390" w:rsidRPr="00E81390" w:rsidRDefault="00E81390" w:rsidP="00887417">
            <w:pPr>
              <w:tabs>
                <w:tab w:val="left" w:pos="502"/>
              </w:tabs>
              <w:spacing w:after="0"/>
              <w:rPr>
                <w:sz w:val="22"/>
                <w:szCs w:val="22"/>
              </w:rPr>
            </w:pPr>
            <w:r w:rsidRPr="00E81390">
              <w:rPr>
                <w:sz w:val="22"/>
                <w:szCs w:val="22"/>
              </w:rPr>
              <w:t>The Z-9 Liquidator is the first portable LIBS powered Lithium Brines analyzer. Combined with the Z-903 handheld LIBS, the Z-9 Liquidator provides fast and easy analysis of brines in the field or in the lab. This groundbreaking technique only needs a 1-2 mL of sample per test, with no dilution necessary. The Liquidator samples the liquid and atomizes it into a fine mist which is then analyzed by the Z903 LIBS. Within seconds, the concentration of Li and other key elements are displayed on nearby tablet or PC. Simultaneously measures Li plus B, Na, Mg, K, Ca and more.</w:t>
            </w:r>
          </w:p>
        </w:tc>
        <w:tc>
          <w:tcPr>
            <w:tcW w:w="44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675E792" w14:textId="77777777" w:rsidR="00E81390" w:rsidRPr="00E81390" w:rsidRDefault="00E81390" w:rsidP="002C2E22">
            <w:pPr>
              <w:spacing w:after="0"/>
              <w:rPr>
                <w:sz w:val="22"/>
                <w:szCs w:val="22"/>
                <w:lang w:val="es-419"/>
              </w:rPr>
            </w:pPr>
          </w:p>
        </w:tc>
      </w:tr>
      <w:tr w:rsidR="00E81390" w:rsidRPr="00E81390" w14:paraId="73F1353B" w14:textId="77777777" w:rsidTr="00FA4389">
        <w:trPr>
          <w:trHeight w:val="290"/>
        </w:trPr>
        <w:tc>
          <w:tcPr>
            <w:tcW w:w="334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F6DC65E" w14:textId="20A7C9BA" w:rsidR="00E81390" w:rsidRPr="00E81390" w:rsidRDefault="00E81390" w:rsidP="00887417">
            <w:pPr>
              <w:spacing w:after="0"/>
              <w:rPr>
                <w:sz w:val="22"/>
                <w:szCs w:val="22"/>
                <w:lang w:val="es-419"/>
              </w:rPr>
            </w:pPr>
            <w:r w:rsidRPr="00E81390">
              <w:rPr>
                <w:noProof/>
                <w:sz w:val="22"/>
                <w:szCs w:val="22"/>
                <w:lang w:val="es-419"/>
              </w:rPr>
              <w:drawing>
                <wp:inline distT="0" distB="0" distL="0" distR="0" wp14:anchorId="5FF2A096" wp14:editId="7A078749">
                  <wp:extent cx="2024380" cy="642620"/>
                  <wp:effectExtent l="0" t="0" r="0" b="5080"/>
                  <wp:docPr id="4242305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230541" name=""/>
                          <pic:cNvPicPr/>
                        </pic:nvPicPr>
                        <pic:blipFill>
                          <a:blip r:embed="rId19"/>
                          <a:stretch>
                            <a:fillRect/>
                          </a:stretch>
                        </pic:blipFill>
                        <pic:spPr>
                          <a:xfrm>
                            <a:off x="0" y="0"/>
                            <a:ext cx="2024380" cy="642620"/>
                          </a:xfrm>
                          <a:prstGeom prst="rect">
                            <a:avLst/>
                          </a:prstGeom>
                        </pic:spPr>
                      </pic:pic>
                    </a:graphicData>
                  </a:graphic>
                </wp:inline>
              </w:drawing>
            </w:r>
          </w:p>
        </w:tc>
        <w:tc>
          <w:tcPr>
            <w:tcW w:w="53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15FF2BE" w14:textId="633F5BA2" w:rsidR="00E81390" w:rsidRPr="00E81390" w:rsidRDefault="00E81390" w:rsidP="00887417">
            <w:pPr>
              <w:tabs>
                <w:tab w:val="left" w:pos="502"/>
              </w:tabs>
              <w:spacing w:after="0"/>
              <w:rPr>
                <w:sz w:val="22"/>
                <w:szCs w:val="22"/>
              </w:rPr>
            </w:pPr>
            <w:r w:rsidRPr="00E81390">
              <w:rPr>
                <w:sz w:val="22"/>
                <w:szCs w:val="22"/>
              </w:rPr>
              <w:t>SCAN THE QR CODE TO LEARN MORE!</w:t>
            </w:r>
          </w:p>
        </w:tc>
        <w:tc>
          <w:tcPr>
            <w:tcW w:w="44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8F040C2" w14:textId="6BD40364" w:rsidR="00E81390" w:rsidRPr="00E81390" w:rsidRDefault="00E81390" w:rsidP="00E81390">
            <w:pPr>
              <w:spacing w:after="0"/>
              <w:rPr>
                <w:sz w:val="22"/>
                <w:szCs w:val="22"/>
                <w:lang w:val="es-419"/>
              </w:rPr>
            </w:pPr>
          </w:p>
        </w:tc>
      </w:tr>
    </w:tbl>
    <w:p w14:paraId="585467C2" w14:textId="77777777" w:rsidR="00B757D2" w:rsidRPr="00E81390" w:rsidRDefault="00B757D2">
      <w:pPr>
        <w:widowControl w:val="0"/>
        <w:rPr>
          <w:sz w:val="22"/>
          <w:szCs w:val="22"/>
          <w:lang w:val="es-419"/>
        </w:rPr>
      </w:pPr>
    </w:p>
    <w:sectPr w:rsidR="00B757D2" w:rsidRPr="00E81390">
      <w:footerReference w:type="default" r:id="rId20"/>
      <w:headerReference w:type="first" r:id="rId21"/>
      <w:footerReference w:type="first" r:id="rId22"/>
      <w:pgSz w:w="15840" w:h="12240" w:orient="landscape"/>
      <w:pgMar w:top="1800" w:right="1440" w:bottom="180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11194E2" w14:textId="77777777" w:rsidR="00785CC5" w:rsidRDefault="00785CC5">
      <w:pPr>
        <w:spacing w:after="0"/>
      </w:pPr>
      <w:r>
        <w:separator/>
      </w:r>
    </w:p>
  </w:endnote>
  <w:endnote w:type="continuationSeparator" w:id="0">
    <w:p w14:paraId="1D245C16" w14:textId="77777777" w:rsidR="00785CC5" w:rsidRDefault="00785CC5">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Helvetica Neue">
    <w:altName w:val="Sylfaen"/>
    <w:panose1 w:val="02000503000000020004"/>
    <w:charset w:val="00"/>
    <w:family w:val="auto"/>
    <w:pitch w:val="variable"/>
    <w:sig w:usb0="E50002FF" w:usb1="500079DB" w:usb2="00000010" w:usb3="00000000" w:csb0="00000001" w:csb1="00000000"/>
  </w:font>
  <w:font w:name="Georgia">
    <w:panose1 w:val="02040502050405020303"/>
    <w:charset w:val="00"/>
    <w:family w:val="roman"/>
    <w:pitch w:val="variable"/>
    <w:sig w:usb0="00000287" w:usb1="00000000" w:usb2="00000000" w:usb3="00000000" w:csb0="0000009F" w:csb1="00000000"/>
  </w:font>
  <w:font w:name="Arimo">
    <w:altName w:val="Calibri"/>
    <w:panose1 w:val="020B0604020202020204"/>
    <w:charset w:val="00"/>
    <w:family w:val="auto"/>
    <w:pitch w:val="default"/>
  </w:font>
  <w:font w:name="Roboto Medium">
    <w:panose1 w:val="02000000000000000000"/>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E9C75DB" w14:textId="77777777" w:rsidR="00B757D2" w:rsidRDefault="00B757D2">
    <w:pPr>
      <w:pBdr>
        <w:top w:val="nil"/>
        <w:left w:val="nil"/>
        <w:bottom w:val="nil"/>
        <w:right w:val="nil"/>
        <w:between w:val="nil"/>
      </w:pBdr>
      <w:tabs>
        <w:tab w:val="right" w:pos="9020"/>
      </w:tabs>
      <w:spacing w:after="0"/>
      <w:rPr>
        <w:rFonts w:ascii="Helvetica Neue" w:eastAsia="Helvetica Neue" w:hAnsi="Helvetica Neue" w:cs="Helvetica Neue"/>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52D428D" w14:textId="77777777" w:rsidR="00B757D2" w:rsidRDefault="00B757D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2DD5206" w14:textId="77777777" w:rsidR="00785CC5" w:rsidRDefault="00785CC5">
      <w:pPr>
        <w:spacing w:after="0"/>
      </w:pPr>
      <w:r>
        <w:separator/>
      </w:r>
    </w:p>
  </w:footnote>
  <w:footnote w:type="continuationSeparator" w:id="0">
    <w:p w14:paraId="0CD03402" w14:textId="77777777" w:rsidR="00785CC5" w:rsidRDefault="00785CC5">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094558" w14:textId="77777777" w:rsidR="00B757D2" w:rsidRDefault="00B757D2"/>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36F014B"/>
    <w:multiLevelType w:val="multilevel"/>
    <w:tmpl w:val="9E664B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F973484"/>
    <w:multiLevelType w:val="multilevel"/>
    <w:tmpl w:val="EFA672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32418199">
    <w:abstractNumId w:val="1"/>
  </w:num>
  <w:num w:numId="2" w16cid:durableId="11436957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57D2"/>
    <w:rsid w:val="000A209E"/>
    <w:rsid w:val="000E4A2E"/>
    <w:rsid w:val="002C2E22"/>
    <w:rsid w:val="002F2D44"/>
    <w:rsid w:val="00313F5A"/>
    <w:rsid w:val="00350BF7"/>
    <w:rsid w:val="00353C08"/>
    <w:rsid w:val="003C7BF6"/>
    <w:rsid w:val="003E4B51"/>
    <w:rsid w:val="00410984"/>
    <w:rsid w:val="00434B37"/>
    <w:rsid w:val="004520A9"/>
    <w:rsid w:val="004D7349"/>
    <w:rsid w:val="004E569C"/>
    <w:rsid w:val="005050F5"/>
    <w:rsid w:val="006510B6"/>
    <w:rsid w:val="00664C7E"/>
    <w:rsid w:val="006A4CE3"/>
    <w:rsid w:val="006F68B0"/>
    <w:rsid w:val="00785CC5"/>
    <w:rsid w:val="00824892"/>
    <w:rsid w:val="00887417"/>
    <w:rsid w:val="00917F73"/>
    <w:rsid w:val="0095057F"/>
    <w:rsid w:val="009727FC"/>
    <w:rsid w:val="00AA16A9"/>
    <w:rsid w:val="00AB7452"/>
    <w:rsid w:val="00AC3CA6"/>
    <w:rsid w:val="00B31819"/>
    <w:rsid w:val="00B32308"/>
    <w:rsid w:val="00B757D2"/>
    <w:rsid w:val="00B84F08"/>
    <w:rsid w:val="00BE57A6"/>
    <w:rsid w:val="00C00B8F"/>
    <w:rsid w:val="00C62B24"/>
    <w:rsid w:val="00D1732D"/>
    <w:rsid w:val="00D8386B"/>
    <w:rsid w:val="00D956B1"/>
    <w:rsid w:val="00E43B50"/>
    <w:rsid w:val="00E81390"/>
    <w:rsid w:val="00EC6AA8"/>
    <w:rsid w:val="00F42AF2"/>
    <w:rsid w:val="00F457EC"/>
    <w:rsid w:val="00F61744"/>
    <w:rsid w:val="00F6177E"/>
    <w:rsid w:val="00FA4389"/>
  </w:rsids>
  <m:mathPr>
    <m:mathFont m:val="Cambria Math"/>
    <m:brkBin m:val="before"/>
    <m:brkBinSub m:val="--"/>
    <m:smallFrac m:val="0"/>
    <m:dispDef/>
    <m:lMargin m:val="0"/>
    <m:rMargin m:val="0"/>
    <m:defJc m:val="centerGroup"/>
    <m:wrapIndent m:val="1440"/>
    <m:intLim m:val="subSup"/>
    <m:naryLim m:val="undOvr"/>
  </m:mathPr>
  <w:themeFontLang w:val="es-419"/>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2C3A5E"/>
  <w15:docId w15:val="{D3120643-81AE-4EA5-BA18-2BCFA01E67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mbria" w:eastAsia="Cambria" w:hAnsi="Cambria" w:cs="Cambria"/>
        <w:sz w:val="24"/>
        <w:szCs w:val="24"/>
        <w:lang w:val="en-US" w:eastAsia="es-419" w:bidi="ar-SA"/>
      </w:rPr>
    </w:rPrDefault>
    <w:pPrDefault>
      <w:pPr>
        <w:spacing w:after="20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outlineLvl w:val="0"/>
    </w:pPr>
    <w:rPr>
      <w:rFonts w:cs="Arial Unicode MS"/>
      <w:color w:val="000000"/>
      <w:u w:color="000000"/>
      <w14:textOutline w14:w="0" w14:cap="flat" w14:cmpd="sng" w14:algn="ctr">
        <w14:noFill/>
        <w14:prstDash w14:val="solid"/>
        <w14:bevel/>
      </w14:textOutline>
    </w:rPr>
  </w:style>
  <w:style w:type="paragraph" w:styleId="Heading1">
    <w:name w:val="heading 1"/>
    <w:basedOn w:val="Normal"/>
    <w:next w:val="Normal"/>
    <w:uiPriority w:val="9"/>
    <w:qFormat/>
    <w:pPr>
      <w:keepNext/>
      <w:keepLines/>
      <w:spacing w:before="480" w:after="12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14:textOutline w14:w="0" w14:cap="flat" w14:cmpd="sng" w14:algn="ctr">
        <w14:noFill/>
        <w14:prstDash w14:val="solid"/>
        <w14:bevel/>
      </w14:textOutlin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5958931">
      <w:bodyDiv w:val="1"/>
      <w:marLeft w:val="0"/>
      <w:marRight w:val="0"/>
      <w:marTop w:val="0"/>
      <w:marBottom w:val="0"/>
      <w:divBdr>
        <w:top w:val="none" w:sz="0" w:space="0" w:color="auto"/>
        <w:left w:val="none" w:sz="0" w:space="0" w:color="auto"/>
        <w:bottom w:val="none" w:sz="0" w:space="0" w:color="auto"/>
        <w:right w:val="none" w:sz="0" w:space="0" w:color="auto"/>
      </w:divBdr>
    </w:div>
    <w:div w:id="92089291">
      <w:bodyDiv w:val="1"/>
      <w:marLeft w:val="0"/>
      <w:marRight w:val="0"/>
      <w:marTop w:val="0"/>
      <w:marBottom w:val="0"/>
      <w:divBdr>
        <w:top w:val="none" w:sz="0" w:space="0" w:color="auto"/>
        <w:left w:val="none" w:sz="0" w:space="0" w:color="auto"/>
        <w:bottom w:val="none" w:sz="0" w:space="0" w:color="auto"/>
        <w:right w:val="none" w:sz="0" w:space="0" w:color="auto"/>
      </w:divBdr>
    </w:div>
    <w:div w:id="112287161">
      <w:bodyDiv w:val="1"/>
      <w:marLeft w:val="0"/>
      <w:marRight w:val="0"/>
      <w:marTop w:val="0"/>
      <w:marBottom w:val="0"/>
      <w:divBdr>
        <w:top w:val="none" w:sz="0" w:space="0" w:color="auto"/>
        <w:left w:val="none" w:sz="0" w:space="0" w:color="auto"/>
        <w:bottom w:val="none" w:sz="0" w:space="0" w:color="auto"/>
        <w:right w:val="none" w:sz="0" w:space="0" w:color="auto"/>
      </w:divBdr>
    </w:div>
    <w:div w:id="197356359">
      <w:bodyDiv w:val="1"/>
      <w:marLeft w:val="0"/>
      <w:marRight w:val="0"/>
      <w:marTop w:val="0"/>
      <w:marBottom w:val="0"/>
      <w:divBdr>
        <w:top w:val="none" w:sz="0" w:space="0" w:color="auto"/>
        <w:left w:val="none" w:sz="0" w:space="0" w:color="auto"/>
        <w:bottom w:val="none" w:sz="0" w:space="0" w:color="auto"/>
        <w:right w:val="none" w:sz="0" w:space="0" w:color="auto"/>
      </w:divBdr>
    </w:div>
    <w:div w:id="303895760">
      <w:bodyDiv w:val="1"/>
      <w:marLeft w:val="0"/>
      <w:marRight w:val="0"/>
      <w:marTop w:val="0"/>
      <w:marBottom w:val="0"/>
      <w:divBdr>
        <w:top w:val="none" w:sz="0" w:space="0" w:color="auto"/>
        <w:left w:val="none" w:sz="0" w:space="0" w:color="auto"/>
        <w:bottom w:val="none" w:sz="0" w:space="0" w:color="auto"/>
        <w:right w:val="none" w:sz="0" w:space="0" w:color="auto"/>
      </w:divBdr>
    </w:div>
    <w:div w:id="939796597">
      <w:bodyDiv w:val="1"/>
      <w:marLeft w:val="0"/>
      <w:marRight w:val="0"/>
      <w:marTop w:val="0"/>
      <w:marBottom w:val="0"/>
      <w:divBdr>
        <w:top w:val="none" w:sz="0" w:space="0" w:color="auto"/>
        <w:left w:val="none" w:sz="0" w:space="0" w:color="auto"/>
        <w:bottom w:val="none" w:sz="0" w:space="0" w:color="auto"/>
        <w:right w:val="none" w:sz="0" w:space="0" w:color="auto"/>
      </w:divBdr>
    </w:div>
    <w:div w:id="1040782100">
      <w:bodyDiv w:val="1"/>
      <w:marLeft w:val="0"/>
      <w:marRight w:val="0"/>
      <w:marTop w:val="0"/>
      <w:marBottom w:val="0"/>
      <w:divBdr>
        <w:top w:val="none" w:sz="0" w:space="0" w:color="auto"/>
        <w:left w:val="none" w:sz="0" w:space="0" w:color="auto"/>
        <w:bottom w:val="none" w:sz="0" w:space="0" w:color="auto"/>
        <w:right w:val="none" w:sz="0" w:space="0" w:color="auto"/>
      </w:divBdr>
    </w:div>
    <w:div w:id="1120996947">
      <w:bodyDiv w:val="1"/>
      <w:marLeft w:val="0"/>
      <w:marRight w:val="0"/>
      <w:marTop w:val="0"/>
      <w:marBottom w:val="0"/>
      <w:divBdr>
        <w:top w:val="none" w:sz="0" w:space="0" w:color="auto"/>
        <w:left w:val="none" w:sz="0" w:space="0" w:color="auto"/>
        <w:bottom w:val="none" w:sz="0" w:space="0" w:color="auto"/>
        <w:right w:val="none" w:sz="0" w:space="0" w:color="auto"/>
      </w:divBdr>
    </w:div>
    <w:div w:id="1372146091">
      <w:bodyDiv w:val="1"/>
      <w:marLeft w:val="0"/>
      <w:marRight w:val="0"/>
      <w:marTop w:val="0"/>
      <w:marBottom w:val="0"/>
      <w:divBdr>
        <w:top w:val="none" w:sz="0" w:space="0" w:color="auto"/>
        <w:left w:val="none" w:sz="0" w:space="0" w:color="auto"/>
        <w:bottom w:val="none" w:sz="0" w:space="0" w:color="auto"/>
        <w:right w:val="none" w:sz="0" w:space="0" w:color="auto"/>
      </w:divBdr>
    </w:div>
    <w:div w:id="1436362669">
      <w:bodyDiv w:val="1"/>
      <w:marLeft w:val="0"/>
      <w:marRight w:val="0"/>
      <w:marTop w:val="0"/>
      <w:marBottom w:val="0"/>
      <w:divBdr>
        <w:top w:val="none" w:sz="0" w:space="0" w:color="auto"/>
        <w:left w:val="none" w:sz="0" w:space="0" w:color="auto"/>
        <w:bottom w:val="none" w:sz="0" w:space="0" w:color="auto"/>
        <w:right w:val="none" w:sz="0" w:space="0" w:color="auto"/>
      </w:divBdr>
    </w:div>
    <w:div w:id="1484078759">
      <w:bodyDiv w:val="1"/>
      <w:marLeft w:val="0"/>
      <w:marRight w:val="0"/>
      <w:marTop w:val="0"/>
      <w:marBottom w:val="0"/>
      <w:divBdr>
        <w:top w:val="none" w:sz="0" w:space="0" w:color="auto"/>
        <w:left w:val="none" w:sz="0" w:space="0" w:color="auto"/>
        <w:bottom w:val="none" w:sz="0" w:space="0" w:color="auto"/>
        <w:right w:val="none" w:sz="0" w:space="0" w:color="auto"/>
      </w:divBdr>
    </w:div>
    <w:div w:id="159524223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Cambria"/>
        <a:ea typeface="Cambria"/>
        <a:cs typeface="Cambria"/>
      </a:majorFont>
      <a:minorFont>
        <a:latin typeface="Georgia"/>
        <a:ea typeface="Georgia"/>
        <a:cs typeface="Georgia"/>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j-lt"/>
            <a:ea typeface="+mj-ea"/>
            <a:cs typeface="+mj-cs"/>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j-lt"/>
            <a:ea typeface="+mj-ea"/>
            <a:cs typeface="+mj-cs"/>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Z/uyOKN99XcWColdiUZ3r9uRPxQ==">AMUW2mW1g/gU8qw4YC/RcNi5UfSYx4PB/NZm9twQUeCY6hnf88mXZMfGTGGyXJXX3hq67BpBOaU1p7oiYtA9SlMliSiyN8+iVEdBLqg5Uy3sRt94Z5zucPSEjm0dbJFcR09SEAwzdm0V</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7</Pages>
  <Words>1144</Words>
  <Characters>6525</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Ben Vautour</dc:creator>
  <cp:lastModifiedBy>Pauline Hawkins</cp:lastModifiedBy>
  <cp:revision>19</cp:revision>
  <dcterms:created xsi:type="dcterms:W3CDTF">2025-03-31T18:42:00Z</dcterms:created>
  <dcterms:modified xsi:type="dcterms:W3CDTF">2025-03-31T18:56:00Z</dcterms:modified>
</cp:coreProperties>
</file>